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A33D" w14:textId="77777777" w:rsidR="00436E15" w:rsidRPr="00FE698B" w:rsidRDefault="00436E15">
      <w:pPr>
        <w:ind w:right="-6"/>
        <w:rPr>
          <w:rFonts w:ascii="Calibri Light" w:hAnsi="Calibri Light"/>
        </w:rPr>
      </w:pPr>
    </w:p>
    <w:p w14:paraId="287C4A48" w14:textId="77777777" w:rsidR="00436E15" w:rsidRPr="00FE698B" w:rsidRDefault="00436E15">
      <w:pPr>
        <w:ind w:right="-6"/>
        <w:rPr>
          <w:rFonts w:ascii="Calibri Light" w:hAnsi="Calibri Light"/>
        </w:rPr>
      </w:pPr>
    </w:p>
    <w:p w14:paraId="433A6DF2" w14:textId="77777777" w:rsidR="00436E15" w:rsidRPr="00FE698B" w:rsidRDefault="00436E15">
      <w:pPr>
        <w:ind w:right="-6"/>
        <w:rPr>
          <w:rFonts w:ascii="Calibri Light" w:hAnsi="Calibri Light"/>
        </w:rPr>
      </w:pPr>
    </w:p>
    <w:p w14:paraId="3398A2D3" w14:textId="77777777" w:rsidR="00436E15" w:rsidRPr="00FE698B" w:rsidRDefault="00436E15">
      <w:pPr>
        <w:ind w:right="-6"/>
        <w:rPr>
          <w:rFonts w:ascii="Calibri Light" w:hAnsi="Calibri Light"/>
        </w:rPr>
      </w:pPr>
    </w:p>
    <w:p w14:paraId="01AB3E31" w14:textId="77777777" w:rsidR="00436E15" w:rsidRPr="00FE698B" w:rsidRDefault="00436E15">
      <w:pPr>
        <w:ind w:right="-6"/>
        <w:rPr>
          <w:rFonts w:ascii="Calibri Light" w:hAnsi="Calibri Light"/>
        </w:rPr>
      </w:pPr>
    </w:p>
    <w:p w14:paraId="217D807F" w14:textId="77777777" w:rsidR="00436E15" w:rsidRPr="00FE698B" w:rsidRDefault="00436E15">
      <w:pPr>
        <w:ind w:right="-6"/>
        <w:rPr>
          <w:rFonts w:ascii="Calibri Light" w:hAnsi="Calibri Light"/>
        </w:rPr>
      </w:pPr>
    </w:p>
    <w:p w14:paraId="66B73F6F" w14:textId="77777777" w:rsidR="00436E15" w:rsidRPr="00FE698B" w:rsidRDefault="00436E15">
      <w:pPr>
        <w:ind w:right="-6"/>
        <w:rPr>
          <w:rFonts w:ascii="Calibri Light" w:hAnsi="Calibri Light"/>
        </w:rPr>
      </w:pPr>
    </w:p>
    <w:p w14:paraId="1F09781E" w14:textId="77777777" w:rsidR="00436E15" w:rsidRPr="00FE698B" w:rsidRDefault="00436E15">
      <w:pPr>
        <w:ind w:right="-6"/>
        <w:rPr>
          <w:rFonts w:ascii="Calibri Light" w:hAnsi="Calibri Light"/>
        </w:rPr>
      </w:pPr>
    </w:p>
    <w:p w14:paraId="4951D4DD" w14:textId="77777777" w:rsidR="00436E15" w:rsidRPr="00FE698B" w:rsidRDefault="00436E15">
      <w:pPr>
        <w:ind w:right="-6"/>
        <w:rPr>
          <w:rFonts w:ascii="Calibri Light" w:hAnsi="Calibri Light"/>
        </w:rPr>
      </w:pPr>
    </w:p>
    <w:p w14:paraId="63600470" w14:textId="77777777" w:rsidR="00436E15" w:rsidRPr="00FE698B" w:rsidRDefault="00436E15">
      <w:pPr>
        <w:ind w:right="-6"/>
        <w:rPr>
          <w:rFonts w:ascii="Calibri Light" w:hAnsi="Calibri Light"/>
        </w:rPr>
      </w:pPr>
    </w:p>
    <w:p w14:paraId="75973AF0" w14:textId="77777777" w:rsidR="00436E15" w:rsidRPr="00FE698B" w:rsidRDefault="00436E15" w:rsidP="009F6D50">
      <w:pPr>
        <w:rPr>
          <w:rFonts w:ascii="Calibri Light" w:hAnsi="Calibri Light"/>
          <w:lang w:val="it-IT"/>
        </w:rPr>
      </w:pPr>
    </w:p>
    <w:p w14:paraId="45BD0BDD" w14:textId="77777777" w:rsidR="009F6D50" w:rsidRPr="00FE698B" w:rsidRDefault="009F6D50" w:rsidP="009F6D50">
      <w:pPr>
        <w:rPr>
          <w:rFonts w:ascii="Calibri Light" w:hAnsi="Calibri Light"/>
          <w:lang w:val="it-IT"/>
        </w:rPr>
      </w:pPr>
    </w:p>
    <w:p w14:paraId="007CEEBD" w14:textId="77777777" w:rsidR="009F6D50" w:rsidRPr="00FE698B" w:rsidRDefault="009F6D50" w:rsidP="009F6D50">
      <w:pPr>
        <w:rPr>
          <w:rFonts w:ascii="Calibri Light" w:hAnsi="Calibri Light"/>
          <w:lang w:val="it-IT"/>
        </w:rPr>
      </w:pPr>
    </w:p>
    <w:p w14:paraId="53DF66C8" w14:textId="77777777" w:rsidR="009F6D50" w:rsidRPr="002F3440" w:rsidRDefault="009F6D50" w:rsidP="009F6D50">
      <w:pPr>
        <w:pStyle w:val="berschrift4"/>
        <w:rPr>
          <w:rFonts w:ascii="Calibri Light" w:hAnsi="Calibri Light"/>
          <w:lang w:val="de-CH"/>
        </w:rPr>
      </w:pPr>
      <w:r w:rsidRPr="002F3440">
        <w:rPr>
          <w:rFonts w:ascii="Calibri Light" w:hAnsi="Calibri Light"/>
          <w:lang w:val="de-CH"/>
        </w:rPr>
        <w:t>Taxtabelle und Taxordnung</w:t>
      </w:r>
    </w:p>
    <w:p w14:paraId="3C76E13F" w14:textId="77777777" w:rsidR="00A13E73" w:rsidRPr="002F3440" w:rsidRDefault="00A13E73" w:rsidP="00A13E73">
      <w:pPr>
        <w:jc w:val="center"/>
        <w:rPr>
          <w:rFonts w:ascii="Calibri Light" w:hAnsi="Calibri Light"/>
          <w:b/>
          <w:sz w:val="40"/>
          <w:szCs w:val="40"/>
          <w:lang w:val="de-CH"/>
        </w:rPr>
      </w:pPr>
      <w:r w:rsidRPr="002F3440">
        <w:rPr>
          <w:rFonts w:ascii="Calibri Light" w:hAnsi="Calibri Light"/>
          <w:b/>
          <w:sz w:val="40"/>
          <w:szCs w:val="40"/>
          <w:lang w:val="de-CH"/>
        </w:rPr>
        <w:t>202</w:t>
      </w:r>
      <w:r w:rsidR="0090701A">
        <w:rPr>
          <w:rFonts w:ascii="Calibri Light" w:hAnsi="Calibri Light"/>
          <w:b/>
          <w:sz w:val="40"/>
          <w:szCs w:val="40"/>
          <w:lang w:val="de-CH"/>
        </w:rPr>
        <w:t>4</w:t>
      </w:r>
    </w:p>
    <w:p w14:paraId="37AC03FB" w14:textId="77777777" w:rsidR="009F6D50" w:rsidRPr="002F3440" w:rsidRDefault="009F6D50" w:rsidP="009F6D50">
      <w:pPr>
        <w:jc w:val="center"/>
        <w:rPr>
          <w:rFonts w:ascii="Calibri Light" w:hAnsi="Calibri Light"/>
          <w:b/>
          <w:bCs/>
          <w:sz w:val="36"/>
          <w:szCs w:val="36"/>
          <w:lang w:val="de-CH"/>
        </w:rPr>
      </w:pPr>
    </w:p>
    <w:p w14:paraId="5D2182B5" w14:textId="77777777" w:rsidR="009F6D50" w:rsidRPr="002F3440" w:rsidRDefault="009F6D50">
      <w:pPr>
        <w:ind w:right="-6"/>
        <w:rPr>
          <w:rFonts w:ascii="Calibri Light" w:hAnsi="Calibri Light"/>
          <w:lang w:val="de-CH"/>
        </w:rPr>
      </w:pPr>
    </w:p>
    <w:p w14:paraId="69A04161" w14:textId="77777777" w:rsidR="009F6D50" w:rsidRPr="002F3440" w:rsidRDefault="009F6D50">
      <w:pPr>
        <w:ind w:right="-6"/>
        <w:rPr>
          <w:rFonts w:ascii="Calibri Light" w:hAnsi="Calibri Light"/>
          <w:lang w:val="de-CH"/>
        </w:rPr>
      </w:pPr>
    </w:p>
    <w:p w14:paraId="43F90818" w14:textId="77777777" w:rsidR="009F6D50" w:rsidRPr="002F3440" w:rsidRDefault="009F6D50">
      <w:pPr>
        <w:ind w:right="-6"/>
        <w:rPr>
          <w:rFonts w:ascii="Calibri Light" w:hAnsi="Calibri Light"/>
          <w:lang w:val="de-CH"/>
        </w:rPr>
      </w:pPr>
    </w:p>
    <w:p w14:paraId="43B8631A" w14:textId="77777777" w:rsidR="009F6D50" w:rsidRPr="002F3440" w:rsidRDefault="009F6D50" w:rsidP="009F6D50">
      <w:pPr>
        <w:ind w:right="-6"/>
        <w:jc w:val="center"/>
        <w:rPr>
          <w:rFonts w:ascii="Calibri Light" w:hAnsi="Calibri Light"/>
          <w:lang w:val="de-CH"/>
        </w:rPr>
      </w:pPr>
    </w:p>
    <w:p w14:paraId="13BEA2E2" w14:textId="77777777" w:rsidR="009F6D50" w:rsidRPr="002F3440" w:rsidRDefault="00475C1A" w:rsidP="009F6D50">
      <w:pPr>
        <w:ind w:right="-6"/>
        <w:jc w:val="center"/>
        <w:rPr>
          <w:rFonts w:ascii="Calibri Light" w:hAnsi="Calibri Light"/>
          <w:lang w:val="de-CH"/>
        </w:rPr>
      </w:pPr>
      <w:r w:rsidRPr="002F3440">
        <w:rPr>
          <w:rFonts w:ascii="Calibri Light" w:hAnsi="Calibri Light"/>
          <w:lang w:val="de-CH"/>
        </w:rPr>
        <w:t>f</w:t>
      </w:r>
      <w:r w:rsidR="009F6D50" w:rsidRPr="002F3440">
        <w:rPr>
          <w:rFonts w:ascii="Calibri Light" w:hAnsi="Calibri Light"/>
          <w:lang w:val="de-CH"/>
        </w:rPr>
        <w:t>ür</w:t>
      </w:r>
      <w:r w:rsidR="00A000FF" w:rsidRPr="002F3440">
        <w:rPr>
          <w:rFonts w:ascii="Calibri Light" w:hAnsi="Calibri Light"/>
          <w:lang w:val="de-CH"/>
        </w:rPr>
        <w:t xml:space="preserve"> das</w:t>
      </w:r>
    </w:p>
    <w:p w14:paraId="137B61B1" w14:textId="77777777" w:rsidR="009F6D50" w:rsidRPr="002F3440" w:rsidRDefault="009F6D50" w:rsidP="009F6D50">
      <w:pPr>
        <w:ind w:right="-6"/>
        <w:jc w:val="center"/>
        <w:rPr>
          <w:rFonts w:ascii="Calibri Light" w:hAnsi="Calibri Light"/>
          <w:lang w:val="de-CH"/>
        </w:rPr>
      </w:pPr>
    </w:p>
    <w:p w14:paraId="7F5F6F81" w14:textId="77777777" w:rsidR="009F6D50" w:rsidRPr="002F3440" w:rsidRDefault="009F6D50" w:rsidP="009F6D50">
      <w:pPr>
        <w:ind w:right="-6"/>
        <w:jc w:val="center"/>
        <w:rPr>
          <w:rFonts w:ascii="Calibri Light" w:hAnsi="Calibri Light"/>
          <w:lang w:val="de-CH"/>
        </w:rPr>
      </w:pPr>
    </w:p>
    <w:p w14:paraId="0B45AE83" w14:textId="77777777" w:rsidR="009F6D50" w:rsidRPr="002F3440" w:rsidRDefault="00F834BE" w:rsidP="009F6D50">
      <w:pPr>
        <w:ind w:right="-6"/>
        <w:jc w:val="center"/>
        <w:rPr>
          <w:rFonts w:ascii="Calibri Light" w:hAnsi="Calibri Light"/>
        </w:rPr>
      </w:pPr>
      <w:r w:rsidRPr="002F3440">
        <w:rPr>
          <w:rFonts w:ascii="Calibri Light" w:hAnsi="Calibri Light"/>
        </w:rPr>
        <w:t>Alters</w:t>
      </w:r>
      <w:r w:rsidR="001551B4">
        <w:rPr>
          <w:rFonts w:ascii="Calibri Light" w:hAnsi="Calibri Light"/>
        </w:rPr>
        <w:t>-</w:t>
      </w:r>
      <w:r w:rsidRPr="002F3440">
        <w:rPr>
          <w:rFonts w:ascii="Calibri Light" w:hAnsi="Calibri Light"/>
        </w:rPr>
        <w:t xml:space="preserve"> und Pflegeheim</w:t>
      </w:r>
    </w:p>
    <w:p w14:paraId="0B449ACE" w14:textId="77777777" w:rsidR="00F834BE" w:rsidRPr="002F3440" w:rsidRDefault="00F834BE" w:rsidP="009F6D50">
      <w:pPr>
        <w:ind w:right="-6"/>
        <w:jc w:val="center"/>
        <w:rPr>
          <w:rFonts w:ascii="Calibri Light" w:hAnsi="Calibri Light"/>
        </w:rPr>
      </w:pPr>
      <w:r w:rsidRPr="002F3440">
        <w:rPr>
          <w:rFonts w:ascii="Calibri Light" w:hAnsi="Calibri Light"/>
        </w:rPr>
        <w:t>Elisabethenheim Bleichenberg</w:t>
      </w:r>
    </w:p>
    <w:p w14:paraId="61F381B0" w14:textId="77777777" w:rsidR="009F6D50" w:rsidRPr="00FE698B" w:rsidRDefault="009F6D50" w:rsidP="009F6D50">
      <w:pPr>
        <w:ind w:right="-6"/>
        <w:jc w:val="center"/>
        <w:rPr>
          <w:rFonts w:ascii="Calibri Light" w:hAnsi="Calibri Light"/>
        </w:rPr>
      </w:pPr>
    </w:p>
    <w:p w14:paraId="55C32742" w14:textId="77777777" w:rsidR="009F6D50" w:rsidRPr="00FE698B" w:rsidRDefault="009F6D50" w:rsidP="009F6D50">
      <w:pPr>
        <w:ind w:right="-6"/>
        <w:jc w:val="center"/>
        <w:rPr>
          <w:rFonts w:ascii="Calibri Light" w:hAnsi="Calibri Light"/>
        </w:rPr>
      </w:pPr>
    </w:p>
    <w:p w14:paraId="3AC60584" w14:textId="77777777" w:rsidR="009F6D50" w:rsidRPr="00FE698B" w:rsidRDefault="009F6D50">
      <w:pPr>
        <w:ind w:right="-6"/>
        <w:rPr>
          <w:rFonts w:ascii="Calibri Light" w:hAnsi="Calibri Light"/>
        </w:rPr>
      </w:pPr>
    </w:p>
    <w:p w14:paraId="59CE5A11" w14:textId="77777777" w:rsidR="009F6D50" w:rsidRPr="00FE698B" w:rsidRDefault="009F6D50">
      <w:pPr>
        <w:ind w:right="-6"/>
        <w:rPr>
          <w:rFonts w:ascii="Calibri Light" w:hAnsi="Calibri Light"/>
        </w:rPr>
      </w:pPr>
    </w:p>
    <w:p w14:paraId="5C621218" w14:textId="77777777" w:rsidR="009F6D50" w:rsidRPr="00FE698B" w:rsidRDefault="009F6D50">
      <w:pPr>
        <w:ind w:right="-6"/>
        <w:rPr>
          <w:rFonts w:ascii="Calibri Light" w:hAnsi="Calibri Light"/>
        </w:rPr>
      </w:pPr>
    </w:p>
    <w:p w14:paraId="395D0D58" w14:textId="77777777" w:rsidR="009F6D50" w:rsidRPr="00FE698B" w:rsidRDefault="009F6D50">
      <w:pPr>
        <w:ind w:right="-6"/>
        <w:rPr>
          <w:rFonts w:ascii="Calibri Light" w:hAnsi="Calibri Light"/>
        </w:rPr>
      </w:pPr>
    </w:p>
    <w:p w14:paraId="41D5AEA7" w14:textId="77777777" w:rsidR="009F6D50" w:rsidRPr="00FE698B" w:rsidRDefault="009F6D50">
      <w:pPr>
        <w:ind w:right="-6"/>
        <w:rPr>
          <w:rFonts w:ascii="Calibri Light" w:hAnsi="Calibri Light"/>
        </w:rPr>
      </w:pPr>
    </w:p>
    <w:p w14:paraId="3D9A13A9" w14:textId="77777777" w:rsidR="009F6D50" w:rsidRPr="00FE698B" w:rsidRDefault="009F6D50">
      <w:pPr>
        <w:ind w:right="-6"/>
        <w:rPr>
          <w:rFonts w:ascii="Calibri Light" w:hAnsi="Calibri Light"/>
        </w:rPr>
      </w:pPr>
    </w:p>
    <w:p w14:paraId="5AF10FD0" w14:textId="77777777" w:rsidR="009F6D50" w:rsidRPr="002F3440" w:rsidRDefault="0090701A" w:rsidP="009F6D50">
      <w:pPr>
        <w:ind w:right="-6"/>
        <w:jc w:val="center"/>
        <w:rPr>
          <w:rFonts w:ascii="Calibri Light" w:hAnsi="Calibri Light"/>
          <w:lang w:val="de-CH"/>
        </w:rPr>
      </w:pPr>
      <w:r>
        <w:rPr>
          <w:rFonts w:ascii="Calibri Light" w:hAnsi="Calibri Light"/>
        </w:rPr>
        <w:t>Oktober</w:t>
      </w:r>
      <w:r w:rsidR="00E4441B" w:rsidRPr="002F3440">
        <w:rPr>
          <w:rFonts w:ascii="Calibri Light" w:hAnsi="Calibri Light"/>
          <w:lang w:val="de-CH"/>
        </w:rPr>
        <w:t xml:space="preserve"> </w:t>
      </w:r>
      <w:r w:rsidR="00F834BE" w:rsidRPr="002F3440">
        <w:rPr>
          <w:rFonts w:ascii="Calibri Light" w:hAnsi="Calibri Light"/>
          <w:lang w:val="de-CH"/>
        </w:rPr>
        <w:t>20</w:t>
      </w:r>
      <w:r>
        <w:rPr>
          <w:rFonts w:ascii="Calibri Light" w:hAnsi="Calibri Light"/>
          <w:lang w:val="de-CH"/>
        </w:rPr>
        <w:t>23</w:t>
      </w:r>
    </w:p>
    <w:p w14:paraId="6CF87B19" w14:textId="77777777" w:rsidR="009F6D50" w:rsidRPr="00F34799" w:rsidRDefault="009F6D50">
      <w:pPr>
        <w:ind w:right="-6"/>
        <w:rPr>
          <w:rFonts w:ascii="Calibri Light" w:hAnsi="Calibri Light"/>
          <w:lang w:val="de-CH"/>
        </w:rPr>
      </w:pPr>
    </w:p>
    <w:p w14:paraId="13975470" w14:textId="77777777" w:rsidR="009F6D50" w:rsidRPr="00FE698B" w:rsidRDefault="009F6D50">
      <w:pPr>
        <w:ind w:right="-6"/>
        <w:rPr>
          <w:rFonts w:ascii="Calibri Light" w:hAnsi="Calibri Light"/>
        </w:rPr>
      </w:pPr>
    </w:p>
    <w:p w14:paraId="2F8F04F6" w14:textId="77777777" w:rsidR="009F6D50" w:rsidRPr="00FE698B" w:rsidRDefault="009F6D50">
      <w:pPr>
        <w:ind w:right="-6"/>
        <w:rPr>
          <w:rFonts w:ascii="Calibri Light" w:hAnsi="Calibri Light"/>
        </w:rPr>
      </w:pPr>
    </w:p>
    <w:p w14:paraId="1CBE14A8" w14:textId="77777777" w:rsidR="009F6D50" w:rsidRPr="00FE698B" w:rsidRDefault="009F6D50">
      <w:pPr>
        <w:ind w:right="-6"/>
        <w:rPr>
          <w:rFonts w:ascii="Calibri Light" w:hAnsi="Calibri Light"/>
        </w:rPr>
      </w:pPr>
    </w:p>
    <w:p w14:paraId="432B28DA" w14:textId="77777777" w:rsidR="00435DB8" w:rsidRPr="00FE698B" w:rsidRDefault="00435DB8">
      <w:pPr>
        <w:ind w:right="-6"/>
        <w:rPr>
          <w:rFonts w:ascii="Calibri Light" w:hAnsi="Calibri Light"/>
        </w:rPr>
      </w:pPr>
    </w:p>
    <w:p w14:paraId="69CB1965" w14:textId="77777777" w:rsidR="00CD69B5" w:rsidRDefault="00CD69B5" w:rsidP="00A000FF">
      <w:pPr>
        <w:rPr>
          <w:rFonts w:ascii="Calibri Light" w:hAnsi="Calibri Light"/>
          <w:b/>
          <w:bCs/>
          <w:sz w:val="28"/>
          <w:szCs w:val="28"/>
          <w:lang w:val="de-CH"/>
        </w:rPr>
      </w:pPr>
    </w:p>
    <w:p w14:paraId="2F9A2E9B" w14:textId="77777777" w:rsidR="00CD69B5" w:rsidRDefault="00CD69B5" w:rsidP="00A000FF">
      <w:pPr>
        <w:rPr>
          <w:rFonts w:ascii="Calibri Light" w:hAnsi="Calibri Light"/>
          <w:sz w:val="28"/>
          <w:szCs w:val="28"/>
          <w:lang w:val="de-CH"/>
        </w:rPr>
      </w:pPr>
    </w:p>
    <w:p w14:paraId="48FAADE6" w14:textId="77777777" w:rsidR="00CD69B5" w:rsidRPr="00435DB8" w:rsidRDefault="00CD69B5" w:rsidP="00435DB8">
      <w:pPr>
        <w:jc w:val="center"/>
        <w:rPr>
          <w:rFonts w:ascii="Calibri Light" w:hAnsi="Calibri Light"/>
          <w:color w:val="000000" w:themeColor="text1"/>
          <w:sz w:val="22"/>
          <w:szCs w:val="22"/>
          <w:lang w:val="de-CH"/>
        </w:rPr>
      </w:pPr>
      <w:r w:rsidRPr="00435DB8">
        <w:rPr>
          <w:rFonts w:ascii="Calibri Light" w:hAnsi="Calibri Light"/>
          <w:color w:val="000000" w:themeColor="text1"/>
          <w:sz w:val="22"/>
          <w:szCs w:val="22"/>
          <w:lang w:val="de-CH"/>
        </w:rPr>
        <w:t>Elisabethenheim Bleichenberg</w:t>
      </w:r>
      <w:r w:rsidR="00435DB8" w:rsidRPr="00435DB8">
        <w:rPr>
          <w:rFonts w:ascii="Calibri Light" w:hAnsi="Calibri Light"/>
          <w:color w:val="000000" w:themeColor="text1"/>
          <w:sz w:val="22"/>
          <w:szCs w:val="22"/>
          <w:lang w:val="de-CH"/>
        </w:rPr>
        <w:t xml:space="preserve">, </w:t>
      </w:r>
      <w:proofErr w:type="spellStart"/>
      <w:r w:rsidR="00435DB8" w:rsidRPr="00435DB8">
        <w:rPr>
          <w:rFonts w:ascii="Calibri Light" w:hAnsi="Calibri Light"/>
          <w:color w:val="000000" w:themeColor="text1"/>
          <w:sz w:val="22"/>
          <w:szCs w:val="22"/>
          <w:lang w:val="de-CH"/>
        </w:rPr>
        <w:t>Asylweg</w:t>
      </w:r>
      <w:proofErr w:type="spellEnd"/>
      <w:r w:rsidR="00435DB8" w:rsidRPr="00435DB8">
        <w:rPr>
          <w:rFonts w:ascii="Calibri Light" w:hAnsi="Calibri Light"/>
          <w:color w:val="000000" w:themeColor="text1"/>
          <w:sz w:val="22"/>
          <w:szCs w:val="22"/>
          <w:lang w:val="de-CH"/>
        </w:rPr>
        <w:t xml:space="preserve"> 49 in 4528 Zuchwil</w:t>
      </w:r>
    </w:p>
    <w:p w14:paraId="53EE363B" w14:textId="77777777" w:rsidR="009F6D50" w:rsidRPr="00FE698B" w:rsidRDefault="009F6D50" w:rsidP="00A000FF">
      <w:pPr>
        <w:rPr>
          <w:rFonts w:ascii="Calibri Light" w:hAnsi="Calibri Light"/>
          <w:szCs w:val="24"/>
          <w:lang w:val="de-CH"/>
        </w:rPr>
      </w:pPr>
      <w:r w:rsidRPr="00435DB8">
        <w:rPr>
          <w:rFonts w:ascii="Calibri Light" w:hAnsi="Calibri Light"/>
          <w:sz w:val="28"/>
          <w:szCs w:val="28"/>
          <w:lang w:val="de-CH"/>
        </w:rPr>
        <w:br w:type="page"/>
      </w:r>
    </w:p>
    <w:p w14:paraId="74A361ED" w14:textId="77777777" w:rsidR="00181448" w:rsidRDefault="00181448" w:rsidP="005C45EC">
      <w:pPr>
        <w:ind w:right="-6"/>
        <w:rPr>
          <w:rFonts w:ascii="Calibri Light" w:hAnsi="Calibri Light"/>
          <w:b/>
          <w:sz w:val="36"/>
          <w:szCs w:val="36"/>
          <w:u w:val="single"/>
        </w:rPr>
        <w:sectPr w:rsidR="00181448" w:rsidSect="00720914">
          <w:footerReference w:type="default" r:id="rId8"/>
          <w:headerReference w:type="first" r:id="rId9"/>
          <w:footerReference w:type="first" r:id="rId10"/>
          <w:type w:val="continuous"/>
          <w:pgSz w:w="11906" w:h="16838"/>
          <w:pgMar w:top="1134" w:right="1134" w:bottom="851" w:left="1418" w:header="709" w:footer="709" w:gutter="0"/>
          <w:cols w:space="708"/>
          <w:titlePg/>
          <w:docGrid w:linePitch="360"/>
        </w:sectPr>
      </w:pPr>
    </w:p>
    <w:p w14:paraId="3AF0C1E6" w14:textId="77777777" w:rsidR="00AD4F3C" w:rsidRPr="00AD4F3C" w:rsidRDefault="009F58DA" w:rsidP="009F58DA">
      <w:pPr>
        <w:spacing w:before="74"/>
        <w:ind w:right="799"/>
        <w:rPr>
          <w:rFonts w:eastAsia="Arial" w:cs="Arial"/>
          <w:sz w:val="20"/>
        </w:rPr>
      </w:pPr>
      <w:r>
        <w:rPr>
          <w:b/>
          <w:color w:val="221F1F"/>
          <w:spacing w:val="4"/>
          <w:sz w:val="20"/>
        </w:rPr>
        <w:lastRenderedPageBreak/>
        <w:t xml:space="preserve">    </w:t>
      </w:r>
      <w:r w:rsidR="00AD4F3C">
        <w:rPr>
          <w:b/>
          <w:color w:val="221F1F"/>
          <w:spacing w:val="4"/>
          <w:sz w:val="20"/>
        </w:rPr>
        <w:t xml:space="preserve">Pensionstaxen für </w:t>
      </w:r>
      <w:r w:rsidR="00AD4F3C">
        <w:rPr>
          <w:b/>
          <w:color w:val="221F1F"/>
          <w:spacing w:val="5"/>
          <w:sz w:val="20"/>
        </w:rPr>
        <w:t xml:space="preserve">Betreuung </w:t>
      </w:r>
      <w:r w:rsidR="00AD4F3C">
        <w:rPr>
          <w:b/>
          <w:color w:val="221F1F"/>
          <w:spacing w:val="3"/>
          <w:sz w:val="20"/>
        </w:rPr>
        <w:t>und</w:t>
      </w:r>
      <w:r w:rsidR="00AD4F3C">
        <w:rPr>
          <w:b/>
          <w:color w:val="221F1F"/>
          <w:spacing w:val="7"/>
          <w:sz w:val="20"/>
        </w:rPr>
        <w:t xml:space="preserve"> </w:t>
      </w:r>
      <w:r w:rsidR="00AD4F3C">
        <w:rPr>
          <w:b/>
          <w:color w:val="221F1F"/>
          <w:spacing w:val="4"/>
          <w:sz w:val="20"/>
        </w:rPr>
        <w:t>Pflege (</w:t>
      </w:r>
      <w:r w:rsidR="00AD4F3C" w:rsidRPr="004A4FDF">
        <w:rPr>
          <w:b/>
          <w:color w:val="221F1F"/>
          <w:spacing w:val="2"/>
          <w:sz w:val="20"/>
        </w:rPr>
        <w:t xml:space="preserve">gültig </w:t>
      </w:r>
      <w:r w:rsidR="00AD4F3C" w:rsidRPr="004A4FDF">
        <w:rPr>
          <w:b/>
          <w:color w:val="221F1F"/>
          <w:sz w:val="20"/>
        </w:rPr>
        <w:t>01.0</w:t>
      </w:r>
      <w:r w:rsidR="00AD4F3C">
        <w:rPr>
          <w:b/>
          <w:color w:val="221F1F"/>
          <w:sz w:val="20"/>
        </w:rPr>
        <w:t>1</w:t>
      </w:r>
      <w:r w:rsidR="00AD4F3C" w:rsidRPr="004A4FDF">
        <w:rPr>
          <w:b/>
          <w:color w:val="221F1F"/>
          <w:sz w:val="20"/>
        </w:rPr>
        <w:t>.</w:t>
      </w:r>
      <w:r w:rsidR="00AD4F3C">
        <w:rPr>
          <w:b/>
          <w:color w:val="221F1F"/>
          <w:sz w:val="20"/>
        </w:rPr>
        <w:t>202</w:t>
      </w:r>
      <w:r w:rsidR="0090701A">
        <w:rPr>
          <w:b/>
          <w:color w:val="221F1F"/>
          <w:sz w:val="20"/>
        </w:rPr>
        <w:t>4</w:t>
      </w:r>
      <w:r w:rsidR="00AD4F3C">
        <w:rPr>
          <w:b/>
          <w:color w:val="221F1F"/>
          <w:sz w:val="20"/>
        </w:rPr>
        <w:t xml:space="preserve"> – 31.12.202</w:t>
      </w:r>
      <w:r w:rsidR="0090701A">
        <w:rPr>
          <w:b/>
          <w:color w:val="221F1F"/>
          <w:sz w:val="20"/>
        </w:rPr>
        <w:t>4</w:t>
      </w:r>
      <w:r w:rsidR="00AD4F3C">
        <w:rPr>
          <w:b/>
          <w:color w:val="221F1F"/>
          <w:sz w:val="20"/>
        </w:rPr>
        <w:t>)</w:t>
      </w:r>
      <w:r w:rsidR="00AD4F3C">
        <w:rPr>
          <w:b/>
          <w:color w:val="221F1F"/>
          <w:sz w:val="20"/>
        </w:rPr>
        <w:tab/>
      </w:r>
      <w:r w:rsidR="00AD4F3C">
        <w:rPr>
          <w:b/>
          <w:color w:val="221F1F"/>
          <w:sz w:val="20"/>
        </w:rPr>
        <w:tab/>
      </w:r>
      <w:r w:rsidR="00AD4F3C">
        <w:rPr>
          <w:b/>
          <w:color w:val="221F1F"/>
          <w:sz w:val="20"/>
        </w:rPr>
        <w:tab/>
      </w:r>
    </w:p>
    <w:p w14:paraId="414B77AF" w14:textId="77777777" w:rsidR="00AD4F3C" w:rsidRDefault="00AD4F3C" w:rsidP="00AD4F3C">
      <w:pPr>
        <w:spacing w:before="8"/>
        <w:rPr>
          <w:rFonts w:eastAsia="Arial" w:cs="Arial"/>
          <w:sz w:val="14"/>
          <w:szCs w:val="14"/>
        </w:rPr>
      </w:pPr>
    </w:p>
    <w:tbl>
      <w:tblPr>
        <w:tblStyle w:val="TableNormal"/>
        <w:tblW w:w="0" w:type="auto"/>
        <w:tblInd w:w="170" w:type="dxa"/>
        <w:tblLayout w:type="fixed"/>
        <w:tblLook w:val="01E0" w:firstRow="1" w:lastRow="1" w:firstColumn="1" w:lastColumn="1" w:noHBand="0" w:noVBand="0"/>
      </w:tblPr>
      <w:tblGrid>
        <w:gridCol w:w="1240"/>
        <w:gridCol w:w="2527"/>
        <w:gridCol w:w="1152"/>
        <w:gridCol w:w="1162"/>
        <w:gridCol w:w="1147"/>
        <w:gridCol w:w="1147"/>
        <w:gridCol w:w="1152"/>
        <w:gridCol w:w="1635"/>
        <w:gridCol w:w="1843"/>
        <w:gridCol w:w="30"/>
        <w:gridCol w:w="1283"/>
      </w:tblGrid>
      <w:tr w:rsidR="00AD4F3C" w14:paraId="4A68F369" w14:textId="77777777" w:rsidTr="009A46C3">
        <w:trPr>
          <w:trHeight w:hRule="exact" w:val="415"/>
        </w:trPr>
        <w:tc>
          <w:tcPr>
            <w:tcW w:w="1240" w:type="dxa"/>
            <w:tcBorders>
              <w:top w:val="single" w:sz="6" w:space="0" w:color="221F1F"/>
              <w:left w:val="single" w:sz="6" w:space="0" w:color="221F1F"/>
              <w:bottom w:val="single" w:sz="6" w:space="0" w:color="221F1F"/>
              <w:right w:val="single" w:sz="4" w:space="0" w:color="77787A"/>
            </w:tcBorders>
          </w:tcPr>
          <w:p w14:paraId="073B5A55" w14:textId="77777777" w:rsidR="00AD4F3C" w:rsidRDefault="00AD4F3C" w:rsidP="00FF754E"/>
        </w:tc>
        <w:tc>
          <w:tcPr>
            <w:tcW w:w="2527" w:type="dxa"/>
            <w:tcBorders>
              <w:top w:val="single" w:sz="6" w:space="0" w:color="221F1F"/>
              <w:left w:val="single" w:sz="4" w:space="0" w:color="77787A"/>
              <w:bottom w:val="single" w:sz="6" w:space="0" w:color="221F1F"/>
              <w:right w:val="single" w:sz="4" w:space="0" w:color="221F1F"/>
            </w:tcBorders>
          </w:tcPr>
          <w:p w14:paraId="0B05159F" w14:textId="77777777" w:rsidR="00AD4F3C" w:rsidRDefault="00AD4F3C" w:rsidP="00FF754E"/>
        </w:tc>
        <w:tc>
          <w:tcPr>
            <w:tcW w:w="5760" w:type="dxa"/>
            <w:gridSpan w:val="5"/>
            <w:tcBorders>
              <w:top w:val="single" w:sz="6" w:space="0" w:color="221F1F"/>
              <w:left w:val="single" w:sz="4" w:space="0" w:color="221F1F"/>
              <w:bottom w:val="single" w:sz="6" w:space="0" w:color="221F1F"/>
              <w:right w:val="single" w:sz="4" w:space="0" w:color="221F1F"/>
            </w:tcBorders>
            <w:shd w:val="clear" w:color="auto" w:fill="FFF0E9"/>
          </w:tcPr>
          <w:p w14:paraId="5D1B24B7" w14:textId="77777777" w:rsidR="00AD4F3C" w:rsidRDefault="00AD4F3C" w:rsidP="00FF754E">
            <w:pPr>
              <w:pStyle w:val="TableParagraph"/>
              <w:spacing w:before="85"/>
              <w:ind w:left="4"/>
              <w:jc w:val="center"/>
              <w:rPr>
                <w:rFonts w:ascii="Arial" w:eastAsia="Arial" w:hAnsi="Arial" w:cs="Arial"/>
                <w:sz w:val="17"/>
                <w:szCs w:val="17"/>
              </w:rPr>
            </w:pPr>
            <w:proofErr w:type="spellStart"/>
            <w:r>
              <w:rPr>
                <w:rFonts w:ascii="Arial"/>
                <w:b/>
                <w:color w:val="221F1F"/>
                <w:spacing w:val="6"/>
                <w:sz w:val="17"/>
              </w:rPr>
              <w:t>Eigenfinanzierung</w:t>
            </w:r>
            <w:proofErr w:type="spellEnd"/>
          </w:p>
        </w:tc>
        <w:tc>
          <w:tcPr>
            <w:tcW w:w="3478" w:type="dxa"/>
            <w:gridSpan w:val="2"/>
            <w:tcBorders>
              <w:top w:val="single" w:sz="6" w:space="0" w:color="221F1F"/>
              <w:left w:val="single" w:sz="4" w:space="0" w:color="221F1F"/>
              <w:bottom w:val="single" w:sz="6" w:space="0" w:color="221F1F"/>
              <w:right w:val="single" w:sz="4" w:space="0" w:color="221F1F"/>
            </w:tcBorders>
          </w:tcPr>
          <w:p w14:paraId="755C63E8" w14:textId="77777777" w:rsidR="00AD4F3C" w:rsidRDefault="00AD4F3C" w:rsidP="00FF754E">
            <w:pPr>
              <w:pStyle w:val="TableParagraph"/>
              <w:spacing w:before="85"/>
              <w:ind w:left="167"/>
              <w:rPr>
                <w:rFonts w:ascii="Arial" w:eastAsia="Arial" w:hAnsi="Arial" w:cs="Arial"/>
                <w:sz w:val="17"/>
                <w:szCs w:val="17"/>
              </w:rPr>
            </w:pPr>
            <w:proofErr w:type="spellStart"/>
            <w:r>
              <w:rPr>
                <w:rFonts w:ascii="Arial"/>
                <w:b/>
                <w:color w:val="221F1F"/>
                <w:spacing w:val="5"/>
                <w:sz w:val="17"/>
              </w:rPr>
              <w:t>Krankenkasse</w:t>
            </w:r>
            <w:proofErr w:type="spellEnd"/>
            <w:r>
              <w:rPr>
                <w:rFonts w:ascii="Arial"/>
                <w:b/>
                <w:color w:val="221F1F"/>
                <w:spacing w:val="5"/>
                <w:sz w:val="17"/>
              </w:rPr>
              <w:t xml:space="preserve"> </w:t>
            </w:r>
            <w:r>
              <w:rPr>
                <w:rFonts w:ascii="Arial"/>
                <w:b/>
                <w:color w:val="221F1F"/>
                <w:sz w:val="17"/>
              </w:rPr>
              <w:t>/</w:t>
            </w:r>
            <w:r>
              <w:rPr>
                <w:rFonts w:ascii="Arial"/>
                <w:b/>
                <w:color w:val="221F1F"/>
                <w:spacing w:val="-6"/>
                <w:sz w:val="17"/>
              </w:rPr>
              <w:t xml:space="preserve"> </w:t>
            </w:r>
            <w:proofErr w:type="spellStart"/>
            <w:r>
              <w:rPr>
                <w:rFonts w:ascii="Arial"/>
                <w:b/>
                <w:color w:val="221F1F"/>
                <w:spacing w:val="5"/>
                <w:sz w:val="17"/>
              </w:rPr>
              <w:t>Einwohnergemeinde</w:t>
            </w:r>
            <w:proofErr w:type="spellEnd"/>
          </w:p>
        </w:tc>
        <w:tc>
          <w:tcPr>
            <w:tcW w:w="1286" w:type="dxa"/>
            <w:gridSpan w:val="2"/>
            <w:tcBorders>
              <w:top w:val="single" w:sz="6" w:space="0" w:color="221F1F"/>
              <w:left w:val="single" w:sz="4" w:space="0" w:color="221F1F"/>
              <w:bottom w:val="single" w:sz="6" w:space="0" w:color="221F1F"/>
              <w:right w:val="single" w:sz="4" w:space="0" w:color="221F1F"/>
            </w:tcBorders>
            <w:shd w:val="clear" w:color="auto" w:fill="FCDBC6"/>
          </w:tcPr>
          <w:p w14:paraId="7471BCE8" w14:textId="77777777" w:rsidR="00AD4F3C" w:rsidRDefault="00AD4F3C" w:rsidP="00FF754E">
            <w:pPr>
              <w:pStyle w:val="TableParagraph"/>
              <w:spacing w:before="85"/>
              <w:ind w:left="103"/>
              <w:rPr>
                <w:rFonts w:ascii="Arial" w:eastAsia="Arial" w:hAnsi="Arial" w:cs="Arial"/>
                <w:sz w:val="17"/>
                <w:szCs w:val="17"/>
              </w:rPr>
            </w:pPr>
            <w:proofErr w:type="spellStart"/>
            <w:r>
              <w:rPr>
                <w:rFonts w:ascii="Arial"/>
                <w:b/>
                <w:color w:val="221F1F"/>
                <w:spacing w:val="6"/>
                <w:sz w:val="17"/>
              </w:rPr>
              <w:t>Bruttotaxe</w:t>
            </w:r>
            <w:proofErr w:type="spellEnd"/>
          </w:p>
        </w:tc>
      </w:tr>
      <w:tr w:rsidR="00AD4F3C" w14:paraId="029555D9" w14:textId="77777777" w:rsidTr="009A46C3">
        <w:trPr>
          <w:trHeight w:hRule="exact" w:val="936"/>
        </w:trPr>
        <w:tc>
          <w:tcPr>
            <w:tcW w:w="1240" w:type="dxa"/>
            <w:tcBorders>
              <w:top w:val="single" w:sz="6" w:space="0" w:color="221F1F"/>
              <w:left w:val="single" w:sz="6" w:space="0" w:color="221F1F"/>
              <w:bottom w:val="single" w:sz="4" w:space="0" w:color="221F1F"/>
              <w:right w:val="single" w:sz="4" w:space="0" w:color="77787A"/>
            </w:tcBorders>
          </w:tcPr>
          <w:p w14:paraId="374EE8F9" w14:textId="77777777" w:rsidR="00AD4F3C" w:rsidRDefault="00AD4F3C" w:rsidP="00FF754E">
            <w:pPr>
              <w:pStyle w:val="TableParagraph"/>
              <w:spacing w:before="114" w:line="244" w:lineRule="auto"/>
              <w:ind w:left="97" w:right="101"/>
              <w:rPr>
                <w:rFonts w:ascii="Arial"/>
                <w:color w:val="221F1F"/>
                <w:sz w:val="17"/>
              </w:rPr>
            </w:pPr>
            <w:proofErr w:type="spellStart"/>
            <w:r>
              <w:rPr>
                <w:rFonts w:ascii="Arial"/>
                <w:color w:val="221F1F"/>
                <w:sz w:val="17"/>
              </w:rPr>
              <w:t>Betreuungs</w:t>
            </w:r>
            <w:proofErr w:type="spellEnd"/>
            <w:r>
              <w:rPr>
                <w:rFonts w:ascii="Arial"/>
                <w:color w:val="221F1F"/>
                <w:sz w:val="17"/>
              </w:rPr>
              <w:t xml:space="preserve">- </w:t>
            </w:r>
          </w:p>
          <w:p w14:paraId="694C6C86" w14:textId="77777777" w:rsidR="00AD4F3C" w:rsidRDefault="00AD4F3C" w:rsidP="00FF754E">
            <w:pPr>
              <w:pStyle w:val="TableParagraph"/>
              <w:spacing w:before="114" w:line="244" w:lineRule="auto"/>
              <w:ind w:left="97" w:right="101"/>
              <w:rPr>
                <w:rFonts w:ascii="Arial" w:eastAsia="Arial" w:hAnsi="Arial" w:cs="Arial"/>
                <w:sz w:val="17"/>
                <w:szCs w:val="17"/>
              </w:rPr>
            </w:pPr>
            <w:proofErr w:type="spellStart"/>
            <w:r>
              <w:rPr>
                <w:rFonts w:ascii="Arial"/>
                <w:color w:val="221F1F"/>
                <w:sz w:val="17"/>
              </w:rPr>
              <w:t>Pflegestufe</w:t>
            </w:r>
            <w:proofErr w:type="spellEnd"/>
          </w:p>
        </w:tc>
        <w:tc>
          <w:tcPr>
            <w:tcW w:w="2527" w:type="dxa"/>
            <w:tcBorders>
              <w:top w:val="single" w:sz="6" w:space="0" w:color="221F1F"/>
              <w:left w:val="single" w:sz="4" w:space="0" w:color="77787A"/>
              <w:bottom w:val="single" w:sz="4" w:space="0" w:color="221F1F"/>
              <w:right w:val="single" w:sz="4" w:space="0" w:color="221F1F"/>
            </w:tcBorders>
          </w:tcPr>
          <w:p w14:paraId="33EC493E" w14:textId="77777777" w:rsidR="00AD4F3C" w:rsidRDefault="00AD4F3C" w:rsidP="00FF754E">
            <w:pPr>
              <w:pStyle w:val="TableParagraph"/>
              <w:rPr>
                <w:rFonts w:ascii="Arial" w:eastAsia="Arial" w:hAnsi="Arial" w:cs="Arial"/>
                <w:sz w:val="16"/>
                <w:szCs w:val="16"/>
              </w:rPr>
            </w:pPr>
          </w:p>
          <w:p w14:paraId="0AC28CF8" w14:textId="77777777" w:rsidR="00AD4F3C" w:rsidRDefault="00AD4F3C" w:rsidP="00FF754E">
            <w:pPr>
              <w:pStyle w:val="TableParagraph"/>
              <w:spacing w:before="127"/>
              <w:ind w:left="71"/>
              <w:rPr>
                <w:rFonts w:ascii="Arial" w:eastAsia="Arial" w:hAnsi="Arial" w:cs="Arial"/>
                <w:sz w:val="17"/>
                <w:szCs w:val="17"/>
              </w:rPr>
            </w:pPr>
            <w:r>
              <w:rPr>
                <w:rFonts w:ascii="Arial" w:eastAsia="Arial" w:hAnsi="Arial" w:cs="Arial"/>
                <w:color w:val="221F1F"/>
                <w:spacing w:val="-3"/>
                <w:sz w:val="17"/>
                <w:szCs w:val="17"/>
              </w:rPr>
              <w:t>RUG’s</w:t>
            </w:r>
          </w:p>
        </w:tc>
        <w:tc>
          <w:tcPr>
            <w:tcW w:w="1152" w:type="dxa"/>
            <w:tcBorders>
              <w:top w:val="single" w:sz="6" w:space="0" w:color="221F1F"/>
              <w:left w:val="single" w:sz="4" w:space="0" w:color="221F1F"/>
              <w:bottom w:val="single" w:sz="4" w:space="0" w:color="221F1F"/>
              <w:right w:val="single" w:sz="4" w:space="0" w:color="77787A"/>
            </w:tcBorders>
            <w:shd w:val="clear" w:color="auto" w:fill="FFF0E9"/>
          </w:tcPr>
          <w:p w14:paraId="64A6B778" w14:textId="77777777" w:rsidR="00AD4F3C" w:rsidRDefault="00AD4F3C" w:rsidP="00FF754E">
            <w:pPr>
              <w:pStyle w:val="TableParagraph"/>
              <w:rPr>
                <w:rFonts w:ascii="Arial" w:eastAsia="Arial" w:hAnsi="Arial" w:cs="Arial"/>
                <w:sz w:val="16"/>
                <w:szCs w:val="16"/>
              </w:rPr>
            </w:pPr>
          </w:p>
          <w:p w14:paraId="6AD96B54" w14:textId="77777777" w:rsidR="00AD4F3C" w:rsidRDefault="00AD4F3C" w:rsidP="00FF754E">
            <w:pPr>
              <w:pStyle w:val="TableParagraph"/>
              <w:spacing w:before="127"/>
              <w:ind w:left="222"/>
              <w:rPr>
                <w:rFonts w:ascii="Arial" w:eastAsia="Arial" w:hAnsi="Arial" w:cs="Arial"/>
                <w:sz w:val="17"/>
                <w:szCs w:val="17"/>
              </w:rPr>
            </w:pPr>
            <w:proofErr w:type="spellStart"/>
            <w:r>
              <w:rPr>
                <w:rFonts w:ascii="Arial"/>
                <w:color w:val="221F1F"/>
                <w:sz w:val="17"/>
              </w:rPr>
              <w:t>Hotellerie</w:t>
            </w:r>
            <w:proofErr w:type="spellEnd"/>
          </w:p>
        </w:tc>
        <w:tc>
          <w:tcPr>
            <w:tcW w:w="1162" w:type="dxa"/>
            <w:tcBorders>
              <w:top w:val="single" w:sz="6" w:space="0" w:color="221F1F"/>
              <w:left w:val="single" w:sz="4" w:space="0" w:color="77787A"/>
              <w:bottom w:val="single" w:sz="4" w:space="0" w:color="221F1F"/>
              <w:right w:val="single" w:sz="4" w:space="0" w:color="77787A"/>
            </w:tcBorders>
            <w:shd w:val="clear" w:color="auto" w:fill="FFF0E9"/>
          </w:tcPr>
          <w:p w14:paraId="31F77592" w14:textId="77777777" w:rsidR="00AD4F3C" w:rsidRDefault="00AD4F3C" w:rsidP="00F5402D">
            <w:pPr>
              <w:pStyle w:val="TableParagraph"/>
              <w:spacing w:before="114" w:line="244" w:lineRule="auto"/>
              <w:ind w:left="176" w:right="131" w:hanging="58"/>
              <w:jc w:val="center"/>
              <w:rPr>
                <w:rFonts w:ascii="Arial" w:eastAsia="Arial" w:hAnsi="Arial" w:cs="Arial"/>
                <w:sz w:val="17"/>
                <w:szCs w:val="17"/>
              </w:rPr>
            </w:pPr>
            <w:proofErr w:type="spellStart"/>
            <w:r>
              <w:rPr>
                <w:rFonts w:ascii="Arial"/>
                <w:color w:val="221F1F"/>
                <w:spacing w:val="-2"/>
                <w:sz w:val="17"/>
              </w:rPr>
              <w:t>Investitions-Kosten</w:t>
            </w:r>
            <w:proofErr w:type="spellEnd"/>
            <w:r>
              <w:rPr>
                <w:rFonts w:ascii="Arial"/>
                <w:color w:val="221F1F"/>
                <w:spacing w:val="-36"/>
                <w:sz w:val="17"/>
              </w:rPr>
              <w:t xml:space="preserve"> </w:t>
            </w:r>
            <w:proofErr w:type="spellStart"/>
            <w:r>
              <w:rPr>
                <w:rFonts w:ascii="Arial"/>
                <w:color w:val="221F1F"/>
                <w:sz w:val="17"/>
              </w:rPr>
              <w:t>Pauschale</w:t>
            </w:r>
            <w:proofErr w:type="spellEnd"/>
          </w:p>
        </w:tc>
        <w:tc>
          <w:tcPr>
            <w:tcW w:w="1147" w:type="dxa"/>
            <w:tcBorders>
              <w:top w:val="single" w:sz="6" w:space="0" w:color="221F1F"/>
              <w:left w:val="single" w:sz="4" w:space="0" w:color="77787A"/>
              <w:bottom w:val="single" w:sz="4" w:space="0" w:color="221F1F"/>
              <w:right w:val="single" w:sz="4" w:space="0" w:color="77787A"/>
            </w:tcBorders>
            <w:shd w:val="clear" w:color="auto" w:fill="FFF0E9"/>
          </w:tcPr>
          <w:p w14:paraId="7D6625D9" w14:textId="77777777" w:rsidR="00AD4F3C" w:rsidRDefault="00AD4F3C" w:rsidP="00F5402D">
            <w:pPr>
              <w:pStyle w:val="TableParagraph"/>
              <w:spacing w:before="127"/>
              <w:jc w:val="center"/>
              <w:rPr>
                <w:rFonts w:ascii="Arial" w:eastAsia="Arial" w:hAnsi="Arial" w:cs="Arial"/>
                <w:sz w:val="17"/>
                <w:szCs w:val="17"/>
              </w:rPr>
            </w:pPr>
            <w:proofErr w:type="spellStart"/>
            <w:r>
              <w:rPr>
                <w:rFonts w:ascii="Arial"/>
                <w:color w:val="221F1F"/>
                <w:sz w:val="17"/>
              </w:rPr>
              <w:t>Ausbildung-beitrag</w:t>
            </w:r>
            <w:proofErr w:type="spellEnd"/>
            <w:r w:rsidR="00F5402D">
              <w:rPr>
                <w:rFonts w:ascii="Arial"/>
                <w:color w:val="221F1F"/>
                <w:sz w:val="17"/>
              </w:rPr>
              <w:br/>
            </w:r>
            <w:r>
              <w:rPr>
                <w:rFonts w:ascii="Arial"/>
                <w:color w:val="221F1F"/>
                <w:sz w:val="17"/>
              </w:rPr>
              <w:t>je Tag</w:t>
            </w:r>
          </w:p>
        </w:tc>
        <w:tc>
          <w:tcPr>
            <w:tcW w:w="1147" w:type="dxa"/>
            <w:tcBorders>
              <w:top w:val="single" w:sz="6" w:space="0" w:color="221F1F"/>
              <w:left w:val="single" w:sz="4" w:space="0" w:color="77787A"/>
              <w:bottom w:val="single" w:sz="4" w:space="0" w:color="221F1F"/>
              <w:right w:val="single" w:sz="4" w:space="0" w:color="77787A"/>
            </w:tcBorders>
            <w:shd w:val="clear" w:color="auto" w:fill="FFF0E9"/>
          </w:tcPr>
          <w:p w14:paraId="52C6DE6E" w14:textId="77777777" w:rsidR="00AD4F3C" w:rsidRPr="00E43B3E" w:rsidRDefault="00AD4F3C" w:rsidP="00F5402D">
            <w:pPr>
              <w:pStyle w:val="TableParagraph"/>
              <w:spacing w:before="114" w:line="244" w:lineRule="auto"/>
              <w:ind w:left="31" w:right="44"/>
              <w:jc w:val="center"/>
              <w:rPr>
                <w:rFonts w:ascii="Arial"/>
                <w:color w:val="221F1F"/>
                <w:sz w:val="17"/>
              </w:rPr>
            </w:pPr>
            <w:r>
              <w:rPr>
                <w:rFonts w:ascii="Arial"/>
                <w:color w:val="221F1F"/>
                <w:sz w:val="17"/>
              </w:rPr>
              <w:t>Pflege</w:t>
            </w:r>
            <w:r w:rsidR="00F5402D">
              <w:rPr>
                <w:rFonts w:ascii="Arial"/>
                <w:color w:val="221F1F"/>
                <w:sz w:val="17"/>
              </w:rPr>
              <w:br/>
            </w:r>
            <w:proofErr w:type="spellStart"/>
            <w:r>
              <w:rPr>
                <w:rFonts w:ascii="Arial"/>
                <w:color w:val="221F1F"/>
                <w:spacing w:val="-8"/>
                <w:sz w:val="17"/>
              </w:rPr>
              <w:t>Pat.</w:t>
            </w:r>
            <w:r>
              <w:rPr>
                <w:rFonts w:ascii="Arial"/>
                <w:color w:val="221F1F"/>
                <w:sz w:val="17"/>
              </w:rPr>
              <w:t>Selbst</w:t>
            </w:r>
            <w:proofErr w:type="spellEnd"/>
            <w:r>
              <w:rPr>
                <w:rFonts w:ascii="Arial"/>
                <w:color w:val="221F1F"/>
                <w:sz w:val="17"/>
              </w:rPr>
              <w:t xml:space="preserve">- </w:t>
            </w:r>
            <w:proofErr w:type="spellStart"/>
            <w:r>
              <w:rPr>
                <w:rFonts w:ascii="Arial"/>
                <w:color w:val="221F1F"/>
                <w:sz w:val="17"/>
              </w:rPr>
              <w:t>beteiligung</w:t>
            </w:r>
            <w:proofErr w:type="spellEnd"/>
          </w:p>
        </w:tc>
        <w:tc>
          <w:tcPr>
            <w:tcW w:w="1152" w:type="dxa"/>
            <w:tcBorders>
              <w:top w:val="single" w:sz="6" w:space="0" w:color="221F1F"/>
              <w:left w:val="single" w:sz="4" w:space="0" w:color="77787A"/>
              <w:bottom w:val="single" w:sz="4" w:space="0" w:color="221F1F"/>
              <w:right w:val="single" w:sz="4" w:space="0" w:color="221F1F"/>
            </w:tcBorders>
            <w:shd w:val="clear" w:color="auto" w:fill="FFF0E9"/>
          </w:tcPr>
          <w:p w14:paraId="325011AE" w14:textId="77777777" w:rsidR="00AD4F3C" w:rsidRPr="00956825" w:rsidRDefault="00C24F35" w:rsidP="00FF754E">
            <w:pPr>
              <w:pStyle w:val="TableParagraph"/>
              <w:spacing w:before="114"/>
              <w:ind w:right="33"/>
              <w:jc w:val="center"/>
              <w:rPr>
                <w:rFonts w:ascii="Arial" w:eastAsia="Arial" w:hAnsi="Arial" w:cs="Arial"/>
                <w:b/>
                <w:sz w:val="17"/>
                <w:szCs w:val="17"/>
              </w:rPr>
            </w:pPr>
            <w:r>
              <w:rPr>
                <w:rFonts w:ascii="Arial"/>
                <w:b/>
                <w:color w:val="221F1F"/>
                <w:sz w:val="17"/>
              </w:rPr>
              <w:br/>
            </w:r>
            <w:proofErr w:type="spellStart"/>
            <w:r w:rsidR="00AD4F3C" w:rsidRPr="00956825">
              <w:rPr>
                <w:rFonts w:ascii="Arial"/>
                <w:b/>
                <w:color w:val="221F1F"/>
                <w:sz w:val="17"/>
              </w:rPr>
              <w:t>BewohnerIn</w:t>
            </w:r>
            <w:proofErr w:type="spellEnd"/>
          </w:p>
          <w:p w14:paraId="44C31362" w14:textId="77777777" w:rsidR="00AD4F3C" w:rsidRPr="00956825" w:rsidRDefault="00AD4F3C" w:rsidP="00FF754E">
            <w:pPr>
              <w:pStyle w:val="TableParagraph"/>
              <w:spacing w:before="3"/>
              <w:ind w:right="32"/>
              <w:jc w:val="center"/>
              <w:rPr>
                <w:rFonts w:ascii="Arial" w:eastAsia="Arial" w:hAnsi="Arial" w:cs="Arial"/>
                <w:b/>
                <w:sz w:val="17"/>
                <w:szCs w:val="17"/>
              </w:rPr>
            </w:pPr>
            <w:r w:rsidRPr="00956825">
              <w:rPr>
                <w:rFonts w:ascii="Arial"/>
                <w:b/>
                <w:color w:val="221F1F"/>
                <w:spacing w:val="-5"/>
                <w:sz w:val="17"/>
              </w:rPr>
              <w:t>Total</w:t>
            </w:r>
          </w:p>
        </w:tc>
        <w:tc>
          <w:tcPr>
            <w:tcW w:w="1635" w:type="dxa"/>
            <w:tcBorders>
              <w:top w:val="single" w:sz="6" w:space="0" w:color="221F1F"/>
              <w:left w:val="single" w:sz="4" w:space="0" w:color="221F1F"/>
              <w:bottom w:val="single" w:sz="4" w:space="0" w:color="221F1F"/>
              <w:right w:val="single" w:sz="4" w:space="0" w:color="77787A"/>
            </w:tcBorders>
          </w:tcPr>
          <w:p w14:paraId="0ACB61E8" w14:textId="77777777" w:rsidR="00AD4F3C" w:rsidRDefault="00AD4F3C" w:rsidP="00F5402D">
            <w:pPr>
              <w:pStyle w:val="TableParagraph"/>
              <w:spacing w:before="114" w:line="244" w:lineRule="auto"/>
              <w:ind w:left="40" w:right="32" w:firstLine="98"/>
              <w:jc w:val="center"/>
              <w:rPr>
                <w:rFonts w:ascii="Arial" w:eastAsia="Arial" w:hAnsi="Arial" w:cs="Arial"/>
                <w:sz w:val="17"/>
                <w:szCs w:val="17"/>
              </w:rPr>
            </w:pPr>
            <w:proofErr w:type="spellStart"/>
            <w:r>
              <w:rPr>
                <w:rFonts w:ascii="Arial"/>
                <w:color w:val="221F1F"/>
                <w:sz w:val="17"/>
              </w:rPr>
              <w:t>Pflegetaxe</w:t>
            </w:r>
            <w:proofErr w:type="spellEnd"/>
            <w:r>
              <w:rPr>
                <w:rFonts w:ascii="Arial"/>
                <w:color w:val="221F1F"/>
                <w:sz w:val="17"/>
              </w:rPr>
              <w:t xml:space="preserve"> </w:t>
            </w:r>
            <w:proofErr w:type="spellStart"/>
            <w:r>
              <w:rPr>
                <w:rFonts w:ascii="Arial"/>
                <w:color w:val="221F1F"/>
                <w:spacing w:val="-2"/>
                <w:sz w:val="17"/>
              </w:rPr>
              <w:t>Krankenkasse</w:t>
            </w:r>
            <w:proofErr w:type="spellEnd"/>
          </w:p>
        </w:tc>
        <w:tc>
          <w:tcPr>
            <w:tcW w:w="1843" w:type="dxa"/>
            <w:tcBorders>
              <w:top w:val="single" w:sz="6" w:space="0" w:color="221F1F"/>
              <w:left w:val="single" w:sz="4" w:space="0" w:color="77787A"/>
              <w:bottom w:val="single" w:sz="4" w:space="0" w:color="221F1F"/>
              <w:right w:val="single" w:sz="4" w:space="0" w:color="77787A"/>
            </w:tcBorders>
          </w:tcPr>
          <w:p w14:paraId="3777C9D0" w14:textId="77777777" w:rsidR="00AD4F3C" w:rsidRDefault="00AD4F3C" w:rsidP="00F5402D">
            <w:pPr>
              <w:pStyle w:val="TableParagraph"/>
              <w:spacing w:before="114" w:line="244" w:lineRule="auto"/>
              <w:ind w:left="137" w:right="222" w:firstLine="144"/>
              <w:jc w:val="center"/>
              <w:rPr>
                <w:rFonts w:ascii="Arial" w:eastAsia="Arial" w:hAnsi="Arial" w:cs="Arial"/>
                <w:sz w:val="17"/>
                <w:szCs w:val="17"/>
              </w:rPr>
            </w:pPr>
            <w:r>
              <w:rPr>
                <w:rFonts w:ascii="Arial"/>
                <w:color w:val="221F1F"/>
                <w:sz w:val="17"/>
              </w:rPr>
              <w:t>Pflege</w:t>
            </w:r>
            <w:r w:rsidR="00F5402D">
              <w:rPr>
                <w:rFonts w:ascii="Arial"/>
                <w:color w:val="221F1F"/>
                <w:sz w:val="17"/>
              </w:rPr>
              <w:br/>
            </w:r>
            <w:proofErr w:type="spellStart"/>
            <w:r w:rsidR="00F5402D">
              <w:rPr>
                <w:rFonts w:ascii="Arial"/>
                <w:color w:val="221F1F"/>
                <w:sz w:val="17"/>
              </w:rPr>
              <w:t>ö</w:t>
            </w:r>
            <w:r w:rsidR="00F5402D">
              <w:rPr>
                <w:rFonts w:ascii="Arial"/>
                <w:color w:val="221F1F"/>
                <w:sz w:val="17"/>
              </w:rPr>
              <w:t>ffentliche</w:t>
            </w:r>
            <w:proofErr w:type="spellEnd"/>
            <w:r w:rsidR="00F5402D">
              <w:rPr>
                <w:rFonts w:ascii="Arial"/>
                <w:color w:val="221F1F"/>
                <w:sz w:val="17"/>
              </w:rPr>
              <w:br/>
            </w:r>
            <w:r w:rsidR="003E6496">
              <w:rPr>
                <w:rFonts w:ascii="Arial"/>
                <w:color w:val="221F1F"/>
                <w:spacing w:val="-3"/>
                <w:sz w:val="17"/>
              </w:rPr>
              <w:t>Hand</w:t>
            </w:r>
          </w:p>
        </w:tc>
        <w:tc>
          <w:tcPr>
            <w:tcW w:w="30" w:type="dxa"/>
            <w:tcBorders>
              <w:top w:val="single" w:sz="6" w:space="0" w:color="221F1F"/>
              <w:left w:val="single" w:sz="4" w:space="0" w:color="77787A"/>
              <w:bottom w:val="single" w:sz="4" w:space="0" w:color="221F1F"/>
              <w:right w:val="single" w:sz="4" w:space="0" w:color="221F1F"/>
            </w:tcBorders>
          </w:tcPr>
          <w:p w14:paraId="098603D0" w14:textId="77777777" w:rsidR="00AD4F3C" w:rsidRDefault="00AD4F3C" w:rsidP="00FF754E">
            <w:pPr>
              <w:pStyle w:val="TableParagraph"/>
              <w:spacing w:before="114" w:line="244" w:lineRule="auto"/>
              <w:ind w:left="41" w:right="32" w:firstLine="333"/>
              <w:rPr>
                <w:rFonts w:ascii="Arial" w:eastAsia="Arial" w:hAnsi="Arial" w:cs="Arial"/>
                <w:sz w:val="17"/>
                <w:szCs w:val="17"/>
              </w:rPr>
            </w:pPr>
          </w:p>
        </w:tc>
        <w:tc>
          <w:tcPr>
            <w:tcW w:w="1283" w:type="dxa"/>
            <w:tcBorders>
              <w:top w:val="single" w:sz="6" w:space="0" w:color="221F1F"/>
              <w:left w:val="single" w:sz="4" w:space="0" w:color="221F1F"/>
              <w:bottom w:val="single" w:sz="4" w:space="0" w:color="221F1F"/>
              <w:right w:val="single" w:sz="4" w:space="0" w:color="221F1F"/>
            </w:tcBorders>
            <w:shd w:val="clear" w:color="auto" w:fill="FCDBC6"/>
          </w:tcPr>
          <w:p w14:paraId="754CEE78" w14:textId="77777777" w:rsidR="00AD4F3C" w:rsidRDefault="00AD4F3C" w:rsidP="00FF754E">
            <w:pPr>
              <w:pStyle w:val="TableParagraph"/>
              <w:rPr>
                <w:rFonts w:ascii="Arial" w:eastAsia="Arial" w:hAnsi="Arial" w:cs="Arial"/>
                <w:sz w:val="16"/>
                <w:szCs w:val="16"/>
              </w:rPr>
            </w:pPr>
          </w:p>
          <w:p w14:paraId="23655C5E" w14:textId="77777777" w:rsidR="00AD4F3C" w:rsidRDefault="00AD4F3C" w:rsidP="00FF754E">
            <w:pPr>
              <w:pStyle w:val="TableParagraph"/>
              <w:spacing w:before="127"/>
              <w:ind w:left="86"/>
              <w:rPr>
                <w:rFonts w:ascii="Arial" w:eastAsia="Arial" w:hAnsi="Arial" w:cs="Arial"/>
                <w:sz w:val="17"/>
                <w:szCs w:val="17"/>
              </w:rPr>
            </w:pPr>
            <w:proofErr w:type="spellStart"/>
            <w:r>
              <w:rPr>
                <w:rFonts w:ascii="Arial" w:hAnsi="Arial"/>
                <w:color w:val="221F1F"/>
                <w:sz w:val="17"/>
              </w:rPr>
              <w:t>Höchsttaxen</w:t>
            </w:r>
            <w:proofErr w:type="spellEnd"/>
          </w:p>
        </w:tc>
      </w:tr>
      <w:tr w:rsidR="00AD4F3C" w14:paraId="153B2B59" w14:textId="77777777" w:rsidTr="00190BB1">
        <w:trPr>
          <w:trHeight w:hRule="exact" w:val="544"/>
        </w:trPr>
        <w:tc>
          <w:tcPr>
            <w:tcW w:w="1240" w:type="dxa"/>
            <w:tcBorders>
              <w:top w:val="single" w:sz="4" w:space="0" w:color="221F1F"/>
              <w:left w:val="single" w:sz="6" w:space="0" w:color="221F1F"/>
              <w:bottom w:val="single" w:sz="4" w:space="0" w:color="221F1F"/>
              <w:right w:val="single" w:sz="4" w:space="0" w:color="77787A"/>
            </w:tcBorders>
            <w:vAlign w:val="center"/>
          </w:tcPr>
          <w:p w14:paraId="320B15EB" w14:textId="2786A02B" w:rsidR="00AD4F3C" w:rsidRDefault="00AD4F3C" w:rsidP="00552136">
            <w:pPr>
              <w:pStyle w:val="TableParagraph"/>
              <w:spacing w:before="99"/>
              <w:ind w:left="97"/>
              <w:rPr>
                <w:rFonts w:ascii="Arial" w:eastAsia="Arial" w:hAnsi="Arial" w:cs="Arial"/>
                <w:sz w:val="17"/>
                <w:szCs w:val="17"/>
              </w:rPr>
            </w:pPr>
            <w:r w:rsidRPr="00552136">
              <w:rPr>
                <w:rFonts w:ascii="Arial"/>
                <w:color w:val="221F1F"/>
                <w:spacing w:val="3"/>
                <w:sz w:val="17"/>
              </w:rPr>
              <w:t>1-a</w:t>
            </w:r>
          </w:p>
        </w:tc>
        <w:tc>
          <w:tcPr>
            <w:tcW w:w="2527" w:type="dxa"/>
            <w:tcBorders>
              <w:top w:val="single" w:sz="4" w:space="0" w:color="221F1F"/>
              <w:left w:val="single" w:sz="4" w:space="0" w:color="77787A"/>
              <w:bottom w:val="single" w:sz="4" w:space="0" w:color="221F1F"/>
              <w:right w:val="single" w:sz="4" w:space="0" w:color="221F1F"/>
            </w:tcBorders>
            <w:vAlign w:val="center"/>
          </w:tcPr>
          <w:p w14:paraId="41D57855" w14:textId="77777777" w:rsidR="00AD4F3C" w:rsidRDefault="00AD4F3C" w:rsidP="00190BB1">
            <w:pPr>
              <w:pStyle w:val="TableParagraph"/>
              <w:ind w:left="71"/>
              <w:rPr>
                <w:rFonts w:ascii="Arial" w:eastAsia="Arial" w:hAnsi="Arial" w:cs="Arial"/>
                <w:sz w:val="17"/>
                <w:szCs w:val="17"/>
              </w:rPr>
            </w:pPr>
            <w:r>
              <w:rPr>
                <w:rFonts w:ascii="Arial"/>
                <w:color w:val="221F1F"/>
                <w:sz w:val="17"/>
              </w:rPr>
              <w:t>PAO</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12F38E9F" w14:textId="77777777" w:rsidR="00AD4F3C" w:rsidRDefault="009A46C3" w:rsidP="007059B4">
            <w:pPr>
              <w:pStyle w:val="TableParagraph"/>
              <w:spacing w:before="99"/>
              <w:ind w:left="303"/>
              <w:jc w:val="center"/>
              <w:rPr>
                <w:rFonts w:ascii="Arial" w:eastAsia="Arial" w:hAnsi="Arial" w:cs="Arial"/>
                <w:sz w:val="17"/>
                <w:szCs w:val="17"/>
              </w:rPr>
            </w:pPr>
            <w:r>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710B7DA" w14:textId="77777777" w:rsidR="00AD4F3C" w:rsidRDefault="00AD4F3C" w:rsidP="007059B4">
            <w:pPr>
              <w:pStyle w:val="TableParagraph"/>
              <w:spacing w:before="99"/>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3E460BE" w14:textId="77777777" w:rsidR="00AD4F3C" w:rsidRPr="007059B4" w:rsidRDefault="00AD4F3C" w:rsidP="007059B4">
            <w:pPr>
              <w:pStyle w:val="TableParagraph"/>
              <w:spacing w:before="99"/>
              <w:ind w:left="365"/>
              <w:jc w:val="center"/>
              <w:rPr>
                <w:rFonts w:ascii="Arial"/>
                <w:color w:val="221F1F"/>
                <w:spacing w:val="4"/>
                <w:sz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2AEEF6E" w14:textId="77777777" w:rsidR="00AD4F3C" w:rsidRPr="007059B4" w:rsidRDefault="007216D6" w:rsidP="007059B4">
            <w:pPr>
              <w:pStyle w:val="TableParagraph"/>
              <w:spacing w:before="99"/>
              <w:ind w:left="365" w:right="21"/>
              <w:jc w:val="center"/>
              <w:rPr>
                <w:rFonts w:ascii="Arial"/>
                <w:color w:val="221F1F"/>
                <w:spacing w:val="4"/>
                <w:sz w:val="17"/>
              </w:rPr>
            </w:pPr>
            <w:r w:rsidRPr="007059B4">
              <w:rPr>
                <w:rFonts w:ascii="Arial"/>
                <w:color w:val="221F1F"/>
                <w:spacing w:val="4"/>
                <w:sz w:val="17"/>
              </w:rPr>
              <w:t>7.68</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5B75E042" w14:textId="77777777" w:rsidR="00AD4F3C" w:rsidRPr="00956825" w:rsidRDefault="009A46C3" w:rsidP="00190BB1">
            <w:pPr>
              <w:pStyle w:val="TableParagraph"/>
              <w:spacing w:before="92"/>
              <w:jc w:val="center"/>
              <w:rPr>
                <w:rFonts w:ascii="Arial" w:eastAsia="Arial" w:hAnsi="Arial" w:cs="Arial"/>
                <w:b/>
                <w:color w:val="000000" w:themeColor="text1"/>
                <w:sz w:val="17"/>
                <w:szCs w:val="17"/>
              </w:rPr>
            </w:pPr>
            <w:r>
              <w:rPr>
                <w:rFonts w:ascii="Arial"/>
                <w:b/>
                <w:color w:val="000000" w:themeColor="text1"/>
                <w:sz w:val="17"/>
              </w:rPr>
              <w:t>194.18</w:t>
            </w:r>
          </w:p>
        </w:tc>
        <w:tc>
          <w:tcPr>
            <w:tcW w:w="1635" w:type="dxa"/>
            <w:tcBorders>
              <w:top w:val="single" w:sz="4" w:space="0" w:color="221F1F"/>
              <w:left w:val="single" w:sz="4" w:space="0" w:color="221F1F"/>
              <w:bottom w:val="single" w:sz="4" w:space="0" w:color="221F1F"/>
              <w:right w:val="single" w:sz="4" w:space="0" w:color="77787A"/>
            </w:tcBorders>
            <w:vAlign w:val="center"/>
          </w:tcPr>
          <w:p w14:paraId="4B1E116B" w14:textId="77777777" w:rsidR="00AD4F3C" w:rsidRPr="00991A21" w:rsidRDefault="00AD4F3C" w:rsidP="00190BB1">
            <w:pPr>
              <w:pStyle w:val="TableParagraph"/>
              <w:ind w:left="360" w:firstLine="4"/>
              <w:jc w:val="center"/>
              <w:rPr>
                <w:rFonts w:ascii="Arial" w:eastAsia="Arial" w:hAnsi="Arial" w:cs="Arial"/>
                <w:color w:val="000000" w:themeColor="text1"/>
                <w:sz w:val="17"/>
                <w:szCs w:val="17"/>
              </w:rPr>
            </w:pPr>
            <w:r w:rsidRPr="00991A21">
              <w:rPr>
                <w:rFonts w:ascii="Arial"/>
                <w:color w:val="000000" w:themeColor="text1"/>
                <w:spacing w:val="4"/>
                <w:sz w:val="17"/>
              </w:rPr>
              <w:t>9.60</w:t>
            </w:r>
          </w:p>
        </w:tc>
        <w:tc>
          <w:tcPr>
            <w:tcW w:w="1843" w:type="dxa"/>
            <w:tcBorders>
              <w:top w:val="single" w:sz="4" w:space="0" w:color="221F1F"/>
              <w:left w:val="single" w:sz="4" w:space="0" w:color="77787A"/>
              <w:bottom w:val="single" w:sz="4" w:space="0" w:color="221F1F"/>
              <w:right w:val="single" w:sz="4" w:space="0" w:color="77787A"/>
            </w:tcBorders>
            <w:vAlign w:val="center"/>
          </w:tcPr>
          <w:p w14:paraId="1A9CA7D1" w14:textId="77777777" w:rsidR="00AD4F3C" w:rsidRDefault="00AD4F3C" w:rsidP="00190BB1">
            <w:pPr>
              <w:pStyle w:val="TableParagraph"/>
              <w:ind w:left="284"/>
              <w:jc w:val="center"/>
              <w:rPr>
                <w:rFonts w:ascii="Arial" w:eastAsia="Arial" w:hAnsi="Arial" w:cs="Arial"/>
                <w:sz w:val="17"/>
                <w:szCs w:val="17"/>
              </w:rPr>
            </w:pPr>
            <w:r>
              <w:rPr>
                <w:rFonts w:ascii="Arial"/>
                <w:color w:val="221F1F"/>
                <w:spacing w:val="4"/>
                <w:sz w:val="17"/>
              </w:rPr>
              <w:t>0.00</w:t>
            </w:r>
          </w:p>
        </w:tc>
        <w:tc>
          <w:tcPr>
            <w:tcW w:w="20" w:type="dxa"/>
            <w:tcBorders>
              <w:top w:val="single" w:sz="4" w:space="0" w:color="221F1F"/>
              <w:left w:val="single" w:sz="4" w:space="0" w:color="77787A"/>
              <w:bottom w:val="single" w:sz="4" w:space="0" w:color="221F1F"/>
              <w:right w:val="single" w:sz="4" w:space="0" w:color="221F1F"/>
            </w:tcBorders>
            <w:vAlign w:val="center"/>
          </w:tcPr>
          <w:p w14:paraId="06DEC443" w14:textId="77777777" w:rsidR="00AD4F3C" w:rsidRDefault="00AD4F3C" w:rsidP="00190BB1">
            <w:pPr>
              <w:pStyle w:val="TableParagraph"/>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69A5B5C5" w14:textId="77777777" w:rsidR="00AD4F3C" w:rsidRPr="00991A21" w:rsidRDefault="009A46C3" w:rsidP="00190BB1">
            <w:pPr>
              <w:pStyle w:val="TableParagraph"/>
              <w:jc w:val="center"/>
              <w:rPr>
                <w:rFonts w:ascii="Arial" w:eastAsia="Arial" w:hAnsi="Arial" w:cs="Arial"/>
                <w:color w:val="000000" w:themeColor="text1"/>
                <w:sz w:val="17"/>
                <w:szCs w:val="17"/>
              </w:rPr>
            </w:pPr>
            <w:r>
              <w:rPr>
                <w:rFonts w:ascii="Arial"/>
                <w:b/>
                <w:color w:val="000000" w:themeColor="text1"/>
                <w:sz w:val="17"/>
              </w:rPr>
              <w:t>203.78</w:t>
            </w:r>
          </w:p>
        </w:tc>
      </w:tr>
      <w:tr w:rsidR="009A46C3" w14:paraId="41732392"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41EE2A91" w14:textId="77777777" w:rsidR="009A46C3" w:rsidRDefault="009A46C3" w:rsidP="00190BB1">
            <w:pPr>
              <w:pStyle w:val="TableParagraph"/>
              <w:spacing w:before="99"/>
              <w:ind w:left="97"/>
              <w:rPr>
                <w:rFonts w:ascii="Arial" w:eastAsia="Arial" w:hAnsi="Arial" w:cs="Arial"/>
                <w:sz w:val="17"/>
                <w:szCs w:val="17"/>
              </w:rPr>
            </w:pPr>
            <w:r>
              <w:rPr>
                <w:rFonts w:ascii="Arial"/>
                <w:color w:val="221F1F"/>
                <w:spacing w:val="3"/>
                <w:sz w:val="17"/>
              </w:rPr>
              <w:t>2-b</w:t>
            </w:r>
          </w:p>
        </w:tc>
        <w:tc>
          <w:tcPr>
            <w:tcW w:w="2527" w:type="dxa"/>
            <w:tcBorders>
              <w:top w:val="single" w:sz="4" w:space="0" w:color="221F1F"/>
              <w:left w:val="single" w:sz="4" w:space="0" w:color="77787A"/>
              <w:bottom w:val="single" w:sz="4" w:space="0" w:color="221F1F"/>
              <w:right w:val="single" w:sz="4" w:space="0" w:color="221F1F"/>
            </w:tcBorders>
            <w:vAlign w:val="center"/>
          </w:tcPr>
          <w:p w14:paraId="085E6F7B" w14:textId="77777777" w:rsidR="009A46C3" w:rsidRDefault="009A46C3" w:rsidP="00190BB1">
            <w:pPr>
              <w:pStyle w:val="TableParagraph"/>
              <w:spacing w:before="99"/>
              <w:ind w:left="71"/>
              <w:rPr>
                <w:rFonts w:ascii="Arial" w:eastAsia="Arial" w:hAnsi="Arial" w:cs="Arial"/>
                <w:sz w:val="17"/>
                <w:szCs w:val="17"/>
              </w:rPr>
            </w:pPr>
            <w:r>
              <w:rPr>
                <w:rFonts w:ascii="Arial"/>
                <w:color w:val="221F1F"/>
                <w:spacing w:val="-5"/>
                <w:sz w:val="17"/>
              </w:rPr>
              <w:t>PA1</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29E77DA1" w14:textId="77777777" w:rsidR="009A46C3" w:rsidRDefault="009A46C3" w:rsidP="00190BB1">
            <w:pPr>
              <w:pStyle w:val="TableParagraph"/>
              <w:spacing w:before="99"/>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1BA8CB7" w14:textId="77777777" w:rsidR="009A46C3" w:rsidRDefault="009A46C3" w:rsidP="00190BB1">
            <w:pPr>
              <w:pStyle w:val="TableParagraph"/>
              <w:spacing w:before="99"/>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750D84DE" w14:textId="77777777" w:rsidR="009A46C3" w:rsidRDefault="009A46C3" w:rsidP="00190BB1">
            <w:pPr>
              <w:pStyle w:val="TableParagraph"/>
              <w:spacing w:before="99"/>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3489F2F2"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15.36</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6CCF62B4" w14:textId="77777777" w:rsidR="009A46C3" w:rsidRPr="00956825" w:rsidRDefault="009A46C3" w:rsidP="00190BB1">
            <w:pPr>
              <w:pStyle w:val="TableParagraph"/>
              <w:spacing w:before="121"/>
              <w:jc w:val="center"/>
              <w:rPr>
                <w:rFonts w:ascii="Arial" w:eastAsia="Arial" w:hAnsi="Arial" w:cs="Arial"/>
                <w:b/>
                <w:color w:val="000000" w:themeColor="text1"/>
                <w:sz w:val="17"/>
                <w:szCs w:val="17"/>
              </w:rPr>
            </w:pPr>
            <w:r>
              <w:rPr>
                <w:rFonts w:ascii="Arial"/>
                <w:b/>
                <w:color w:val="000000" w:themeColor="text1"/>
                <w:sz w:val="17"/>
              </w:rPr>
              <w:t>201.86</w:t>
            </w:r>
          </w:p>
        </w:tc>
        <w:tc>
          <w:tcPr>
            <w:tcW w:w="1635" w:type="dxa"/>
            <w:tcBorders>
              <w:top w:val="single" w:sz="4" w:space="0" w:color="221F1F"/>
              <w:left w:val="single" w:sz="4" w:space="0" w:color="221F1F"/>
              <w:bottom w:val="single" w:sz="4" w:space="0" w:color="221F1F"/>
              <w:right w:val="single" w:sz="4" w:space="0" w:color="77787A"/>
            </w:tcBorders>
            <w:vAlign w:val="center"/>
          </w:tcPr>
          <w:p w14:paraId="0F73E3E7"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19.20</w:t>
            </w:r>
          </w:p>
        </w:tc>
        <w:tc>
          <w:tcPr>
            <w:tcW w:w="1843" w:type="dxa"/>
            <w:tcBorders>
              <w:top w:val="single" w:sz="4" w:space="0" w:color="221F1F"/>
              <w:left w:val="single" w:sz="4" w:space="0" w:color="77787A"/>
              <w:bottom w:val="single" w:sz="4" w:space="0" w:color="221F1F"/>
              <w:right w:val="single" w:sz="4" w:space="0" w:color="77787A"/>
            </w:tcBorders>
            <w:vAlign w:val="center"/>
          </w:tcPr>
          <w:p w14:paraId="10BE0728" w14:textId="77777777" w:rsidR="009A46C3" w:rsidRPr="001F2F1A" w:rsidRDefault="009A46C3" w:rsidP="001F2F1A">
            <w:pPr>
              <w:pStyle w:val="TableParagraph"/>
              <w:ind w:left="284"/>
              <w:jc w:val="center"/>
              <w:rPr>
                <w:rFonts w:ascii="Arial"/>
                <w:color w:val="221F1F"/>
                <w:spacing w:val="4"/>
                <w:sz w:val="17"/>
              </w:rPr>
            </w:pPr>
            <w:r>
              <w:rPr>
                <w:rFonts w:ascii="Arial"/>
                <w:color w:val="221F1F"/>
                <w:spacing w:val="4"/>
                <w:sz w:val="17"/>
              </w:rPr>
              <w:t>7.05</w:t>
            </w:r>
          </w:p>
        </w:tc>
        <w:tc>
          <w:tcPr>
            <w:tcW w:w="20" w:type="dxa"/>
            <w:tcBorders>
              <w:top w:val="single" w:sz="4" w:space="0" w:color="221F1F"/>
              <w:left w:val="single" w:sz="4" w:space="0" w:color="77787A"/>
              <w:bottom w:val="single" w:sz="4" w:space="0" w:color="221F1F"/>
              <w:right w:val="single" w:sz="4" w:space="0" w:color="221F1F"/>
            </w:tcBorders>
            <w:vAlign w:val="center"/>
          </w:tcPr>
          <w:p w14:paraId="65254B64" w14:textId="77777777" w:rsidR="009A46C3" w:rsidRDefault="009A46C3" w:rsidP="00190BB1">
            <w:pPr>
              <w:pStyle w:val="TableParagraph"/>
              <w:spacing w:before="99"/>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01695875" w14:textId="77777777" w:rsidR="009A46C3" w:rsidRPr="00991A21" w:rsidRDefault="00605F4E" w:rsidP="00190BB1">
            <w:pPr>
              <w:pStyle w:val="TableParagraph"/>
              <w:spacing w:before="102"/>
              <w:jc w:val="center"/>
              <w:rPr>
                <w:rFonts w:ascii="Arial" w:eastAsia="Arial" w:hAnsi="Arial" w:cs="Arial"/>
                <w:color w:val="000000" w:themeColor="text1"/>
                <w:sz w:val="17"/>
                <w:szCs w:val="17"/>
              </w:rPr>
            </w:pPr>
            <w:r>
              <w:rPr>
                <w:rFonts w:ascii="Arial"/>
                <w:b/>
                <w:color w:val="000000" w:themeColor="text1"/>
                <w:spacing w:val="2"/>
                <w:sz w:val="17"/>
              </w:rPr>
              <w:t>228.11</w:t>
            </w:r>
          </w:p>
        </w:tc>
      </w:tr>
      <w:tr w:rsidR="009A46C3" w14:paraId="0DEB4460"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1FB1215C" w14:textId="77777777" w:rsidR="009A46C3" w:rsidRDefault="009A46C3" w:rsidP="00190BB1">
            <w:pPr>
              <w:pStyle w:val="TableParagraph"/>
              <w:spacing w:before="99"/>
              <w:ind w:left="97"/>
              <w:rPr>
                <w:rFonts w:ascii="Arial" w:eastAsia="Arial" w:hAnsi="Arial" w:cs="Arial"/>
                <w:sz w:val="17"/>
                <w:szCs w:val="17"/>
              </w:rPr>
            </w:pPr>
            <w:r>
              <w:rPr>
                <w:rFonts w:ascii="Arial"/>
                <w:color w:val="221F1F"/>
                <w:spacing w:val="7"/>
                <w:sz w:val="17"/>
              </w:rPr>
              <w:t>3-c</w:t>
            </w:r>
          </w:p>
        </w:tc>
        <w:tc>
          <w:tcPr>
            <w:tcW w:w="2527" w:type="dxa"/>
            <w:tcBorders>
              <w:top w:val="single" w:sz="4" w:space="0" w:color="221F1F"/>
              <w:left w:val="single" w:sz="4" w:space="0" w:color="77787A"/>
              <w:bottom w:val="single" w:sz="4" w:space="0" w:color="221F1F"/>
              <w:right w:val="single" w:sz="4" w:space="0" w:color="221F1F"/>
            </w:tcBorders>
            <w:vAlign w:val="center"/>
          </w:tcPr>
          <w:p w14:paraId="2AABA6F3" w14:textId="77777777" w:rsidR="009A46C3" w:rsidRDefault="009A46C3" w:rsidP="00190BB1">
            <w:pPr>
              <w:pStyle w:val="TableParagraph"/>
              <w:spacing w:before="99"/>
              <w:ind w:left="71"/>
              <w:rPr>
                <w:rFonts w:ascii="Arial" w:eastAsia="Arial" w:hAnsi="Arial" w:cs="Arial"/>
                <w:sz w:val="17"/>
                <w:szCs w:val="17"/>
              </w:rPr>
            </w:pPr>
            <w:r>
              <w:rPr>
                <w:rFonts w:ascii="Arial"/>
                <w:color w:val="221F1F"/>
                <w:spacing w:val="-3"/>
                <w:sz w:val="17"/>
              </w:rPr>
              <w:t>BA1;</w:t>
            </w:r>
            <w:r>
              <w:rPr>
                <w:rFonts w:ascii="Arial"/>
                <w:color w:val="221F1F"/>
                <w:spacing w:val="21"/>
                <w:sz w:val="17"/>
              </w:rPr>
              <w:t xml:space="preserve"> </w:t>
            </w:r>
            <w:r>
              <w:rPr>
                <w:rFonts w:ascii="Arial"/>
                <w:color w:val="221F1F"/>
                <w:sz w:val="17"/>
              </w:rPr>
              <w:t>PA2</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163084C8" w14:textId="77777777" w:rsidR="009A46C3" w:rsidRDefault="009A46C3" w:rsidP="00190BB1">
            <w:pPr>
              <w:pStyle w:val="TableParagraph"/>
              <w:spacing w:before="99"/>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B43CBE5" w14:textId="77777777" w:rsidR="009A46C3" w:rsidRDefault="009A46C3" w:rsidP="00190BB1">
            <w:pPr>
              <w:pStyle w:val="TableParagraph"/>
              <w:spacing w:before="99"/>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4FAFEB82" w14:textId="77777777" w:rsidR="009A46C3" w:rsidRDefault="009A46C3" w:rsidP="00190BB1">
            <w:pPr>
              <w:pStyle w:val="TableParagraph"/>
              <w:spacing w:before="99"/>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A7211AF"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5BB63147" w14:textId="77777777" w:rsidR="009A46C3" w:rsidRPr="00956825" w:rsidRDefault="009A46C3" w:rsidP="00190BB1">
            <w:pPr>
              <w:pStyle w:val="TableParagraph"/>
              <w:spacing w:before="120"/>
              <w:jc w:val="center"/>
              <w:rPr>
                <w:rFonts w:ascii="Arial" w:eastAsia="Arial" w:hAnsi="Arial" w:cs="Arial"/>
                <w:b/>
                <w:color w:val="000000" w:themeColor="text1"/>
                <w:sz w:val="17"/>
                <w:szCs w:val="17"/>
              </w:rPr>
            </w:pPr>
            <w:r>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035DD00D"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28.80</w:t>
            </w:r>
          </w:p>
        </w:tc>
        <w:tc>
          <w:tcPr>
            <w:tcW w:w="1843" w:type="dxa"/>
            <w:tcBorders>
              <w:top w:val="single" w:sz="4" w:space="0" w:color="221F1F"/>
              <w:left w:val="single" w:sz="4" w:space="0" w:color="77787A"/>
              <w:bottom w:val="single" w:sz="4" w:space="0" w:color="221F1F"/>
              <w:right w:val="single" w:sz="4" w:space="0" w:color="77787A"/>
            </w:tcBorders>
            <w:vAlign w:val="center"/>
          </w:tcPr>
          <w:p w14:paraId="34EC810F" w14:textId="6B3F602D" w:rsidR="009A46C3" w:rsidRPr="001F2F1A" w:rsidRDefault="009A46C3" w:rsidP="001F2F1A">
            <w:pPr>
              <w:pStyle w:val="TableParagraph"/>
              <w:ind w:left="284"/>
              <w:jc w:val="center"/>
              <w:rPr>
                <w:rFonts w:ascii="Arial"/>
                <w:color w:val="221F1F"/>
                <w:spacing w:val="4"/>
                <w:sz w:val="17"/>
              </w:rPr>
            </w:pPr>
            <w:r>
              <w:rPr>
                <w:rFonts w:ascii="Arial"/>
                <w:color w:val="221F1F"/>
                <w:spacing w:val="4"/>
                <w:sz w:val="17"/>
              </w:rPr>
              <w:t>17.05</w:t>
            </w:r>
          </w:p>
        </w:tc>
        <w:tc>
          <w:tcPr>
            <w:tcW w:w="30" w:type="dxa"/>
            <w:tcBorders>
              <w:top w:val="single" w:sz="4" w:space="0" w:color="221F1F"/>
              <w:left w:val="single" w:sz="4" w:space="0" w:color="77787A"/>
              <w:bottom w:val="single" w:sz="4" w:space="0" w:color="221F1F"/>
              <w:right w:val="single" w:sz="4" w:space="0" w:color="221F1F"/>
            </w:tcBorders>
            <w:vAlign w:val="center"/>
          </w:tcPr>
          <w:p w14:paraId="701FF9BB" w14:textId="77777777" w:rsidR="009A46C3" w:rsidRDefault="009A46C3" w:rsidP="00190BB1">
            <w:pPr>
              <w:pStyle w:val="TableParagraph"/>
              <w:spacing w:before="99"/>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7B9E95F1" w14:textId="40679A10" w:rsidR="009A46C3" w:rsidRPr="00991A21" w:rsidRDefault="00605F4E" w:rsidP="00190BB1">
            <w:pPr>
              <w:pStyle w:val="TableParagraph"/>
              <w:spacing w:before="101"/>
              <w:jc w:val="center"/>
              <w:rPr>
                <w:rFonts w:ascii="Arial" w:eastAsia="Arial" w:hAnsi="Arial" w:cs="Arial"/>
                <w:color w:val="000000" w:themeColor="text1"/>
                <w:sz w:val="17"/>
                <w:szCs w:val="17"/>
              </w:rPr>
            </w:pPr>
            <w:r>
              <w:rPr>
                <w:rFonts w:ascii="Arial"/>
                <w:b/>
                <w:color w:val="000000" w:themeColor="text1"/>
                <w:sz w:val="17"/>
              </w:rPr>
              <w:t>25</w:t>
            </w:r>
            <w:r w:rsidR="00190BB1">
              <w:rPr>
                <w:rFonts w:ascii="Arial"/>
                <w:b/>
                <w:color w:val="000000" w:themeColor="text1"/>
                <w:sz w:val="17"/>
              </w:rPr>
              <w:t>5.39</w:t>
            </w:r>
          </w:p>
        </w:tc>
      </w:tr>
      <w:tr w:rsidR="009A46C3" w14:paraId="10F8ACF5"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568314F3" w14:textId="77777777" w:rsidR="009A46C3" w:rsidRDefault="009A46C3" w:rsidP="00190BB1">
            <w:pPr>
              <w:pStyle w:val="TableParagraph"/>
              <w:spacing w:before="98"/>
              <w:ind w:left="97"/>
              <w:rPr>
                <w:rFonts w:ascii="Arial" w:eastAsia="Arial" w:hAnsi="Arial" w:cs="Arial"/>
                <w:sz w:val="17"/>
                <w:szCs w:val="17"/>
              </w:rPr>
            </w:pPr>
            <w:r>
              <w:rPr>
                <w:rFonts w:ascii="Arial"/>
                <w:color w:val="221F1F"/>
                <w:spacing w:val="7"/>
                <w:sz w:val="17"/>
              </w:rPr>
              <w:t>4-d</w:t>
            </w:r>
          </w:p>
        </w:tc>
        <w:tc>
          <w:tcPr>
            <w:tcW w:w="2527" w:type="dxa"/>
            <w:tcBorders>
              <w:top w:val="single" w:sz="4" w:space="0" w:color="221F1F"/>
              <w:left w:val="single" w:sz="4" w:space="0" w:color="77787A"/>
              <w:bottom w:val="single" w:sz="4" w:space="0" w:color="221F1F"/>
              <w:right w:val="single" w:sz="4" w:space="0" w:color="221F1F"/>
            </w:tcBorders>
            <w:vAlign w:val="center"/>
          </w:tcPr>
          <w:p w14:paraId="6BF9EA58" w14:textId="77777777" w:rsidR="009A46C3" w:rsidRDefault="009A46C3" w:rsidP="00190BB1">
            <w:pPr>
              <w:pStyle w:val="TableParagraph"/>
              <w:spacing w:before="98"/>
              <w:ind w:left="71"/>
              <w:rPr>
                <w:rFonts w:ascii="Arial" w:eastAsia="Arial" w:hAnsi="Arial" w:cs="Arial"/>
                <w:sz w:val="17"/>
                <w:szCs w:val="17"/>
              </w:rPr>
            </w:pPr>
            <w:r>
              <w:rPr>
                <w:rFonts w:ascii="Arial"/>
                <w:color w:val="221F1F"/>
                <w:spacing w:val="-3"/>
                <w:sz w:val="17"/>
              </w:rPr>
              <w:t>BA2, IA1</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6DA01266" w14:textId="77777777" w:rsidR="009A46C3" w:rsidRDefault="009A46C3" w:rsidP="00190BB1">
            <w:pPr>
              <w:pStyle w:val="TableParagraph"/>
              <w:spacing w:before="98"/>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53DDEBB9" w14:textId="77777777" w:rsidR="009A46C3" w:rsidRDefault="009A46C3" w:rsidP="00190BB1">
            <w:pPr>
              <w:pStyle w:val="TableParagraph"/>
              <w:spacing w:before="98"/>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6FAFE43" w14:textId="77777777" w:rsidR="009A46C3" w:rsidRDefault="009A46C3" w:rsidP="00190BB1">
            <w:pPr>
              <w:pStyle w:val="TableParagraph"/>
              <w:spacing w:before="98"/>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1EC08755"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5B147AAE" w14:textId="77777777" w:rsidR="009A46C3" w:rsidRPr="00956825" w:rsidRDefault="009A46C3" w:rsidP="00190BB1">
            <w:pPr>
              <w:pStyle w:val="TableParagraph"/>
              <w:spacing w:before="125"/>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6766DD4E"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38.40</w:t>
            </w:r>
          </w:p>
        </w:tc>
        <w:tc>
          <w:tcPr>
            <w:tcW w:w="1843" w:type="dxa"/>
            <w:tcBorders>
              <w:top w:val="single" w:sz="4" w:space="0" w:color="221F1F"/>
              <w:left w:val="single" w:sz="4" w:space="0" w:color="77787A"/>
              <w:bottom w:val="single" w:sz="4" w:space="0" w:color="221F1F"/>
              <w:right w:val="single" w:sz="4" w:space="0" w:color="77787A"/>
            </w:tcBorders>
            <w:vAlign w:val="center"/>
          </w:tcPr>
          <w:p w14:paraId="1EE70EAC" w14:textId="77777777"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34.75</w:t>
            </w:r>
          </w:p>
        </w:tc>
        <w:tc>
          <w:tcPr>
            <w:tcW w:w="30" w:type="dxa"/>
            <w:tcBorders>
              <w:top w:val="single" w:sz="4" w:space="0" w:color="221F1F"/>
              <w:left w:val="single" w:sz="4" w:space="0" w:color="77787A"/>
              <w:bottom w:val="single" w:sz="4" w:space="0" w:color="221F1F"/>
              <w:right w:val="single" w:sz="4" w:space="0" w:color="221F1F"/>
            </w:tcBorders>
            <w:vAlign w:val="center"/>
          </w:tcPr>
          <w:p w14:paraId="212AA23F" w14:textId="77777777" w:rsidR="009A46C3" w:rsidRDefault="009A46C3" w:rsidP="00190BB1">
            <w:pPr>
              <w:pStyle w:val="TableParagraph"/>
              <w:spacing w:before="98"/>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1E2F2059" w14:textId="77777777" w:rsidR="009A46C3" w:rsidRPr="00991A21" w:rsidRDefault="00605F4E" w:rsidP="00190BB1">
            <w:pPr>
              <w:pStyle w:val="TableParagraph"/>
              <w:spacing w:before="101"/>
              <w:jc w:val="center"/>
              <w:rPr>
                <w:rFonts w:ascii="Arial" w:eastAsia="Arial" w:hAnsi="Arial" w:cs="Arial"/>
                <w:color w:val="000000" w:themeColor="text1"/>
                <w:sz w:val="17"/>
                <w:szCs w:val="17"/>
              </w:rPr>
            </w:pPr>
            <w:r>
              <w:rPr>
                <w:rFonts w:ascii="Arial"/>
                <w:b/>
                <w:color w:val="000000" w:themeColor="text1"/>
                <w:spacing w:val="3"/>
                <w:sz w:val="17"/>
              </w:rPr>
              <w:t>282.69</w:t>
            </w:r>
          </w:p>
        </w:tc>
      </w:tr>
      <w:tr w:rsidR="009A46C3" w14:paraId="348FC65D" w14:textId="77777777" w:rsidTr="00190BB1">
        <w:trPr>
          <w:trHeight w:hRule="exact" w:val="544"/>
        </w:trPr>
        <w:tc>
          <w:tcPr>
            <w:tcW w:w="1240" w:type="dxa"/>
            <w:tcBorders>
              <w:top w:val="single" w:sz="4" w:space="0" w:color="221F1F"/>
              <w:left w:val="single" w:sz="6" w:space="0" w:color="221F1F"/>
              <w:bottom w:val="single" w:sz="4" w:space="0" w:color="221F1F"/>
              <w:right w:val="single" w:sz="4" w:space="0" w:color="77787A"/>
            </w:tcBorders>
            <w:vAlign w:val="center"/>
          </w:tcPr>
          <w:p w14:paraId="126E12D0" w14:textId="77777777" w:rsidR="009A46C3" w:rsidRDefault="009A46C3" w:rsidP="00190BB1">
            <w:pPr>
              <w:pStyle w:val="TableParagraph"/>
              <w:spacing w:before="102"/>
              <w:ind w:left="97"/>
              <w:rPr>
                <w:rFonts w:ascii="Arial" w:eastAsia="Arial" w:hAnsi="Arial" w:cs="Arial"/>
                <w:sz w:val="17"/>
                <w:szCs w:val="17"/>
              </w:rPr>
            </w:pPr>
            <w:r>
              <w:rPr>
                <w:rFonts w:ascii="Arial"/>
                <w:color w:val="221F1F"/>
                <w:spacing w:val="7"/>
                <w:sz w:val="17"/>
              </w:rPr>
              <w:t>5-e</w:t>
            </w:r>
          </w:p>
        </w:tc>
        <w:tc>
          <w:tcPr>
            <w:tcW w:w="2527" w:type="dxa"/>
            <w:tcBorders>
              <w:top w:val="single" w:sz="4" w:space="0" w:color="221F1F"/>
              <w:left w:val="single" w:sz="4" w:space="0" w:color="77787A"/>
              <w:bottom w:val="single" w:sz="4" w:space="0" w:color="221F1F"/>
              <w:right w:val="single" w:sz="4" w:space="0" w:color="221F1F"/>
            </w:tcBorders>
            <w:vAlign w:val="center"/>
          </w:tcPr>
          <w:p w14:paraId="276C8F32" w14:textId="72BB5F9E" w:rsidR="009A46C3" w:rsidRDefault="009A46C3" w:rsidP="00190BB1">
            <w:pPr>
              <w:pStyle w:val="TableParagraph"/>
              <w:spacing w:before="102"/>
              <w:ind w:left="71"/>
              <w:rPr>
                <w:rFonts w:ascii="Arial" w:eastAsia="Arial" w:hAnsi="Arial" w:cs="Arial"/>
                <w:sz w:val="17"/>
                <w:szCs w:val="17"/>
              </w:rPr>
            </w:pPr>
            <w:r>
              <w:rPr>
                <w:rFonts w:ascii="Arial"/>
                <w:color w:val="221F1F"/>
                <w:spacing w:val="-3"/>
                <w:sz w:val="17"/>
              </w:rPr>
              <w:t xml:space="preserve">CA1; </w:t>
            </w:r>
            <w:r>
              <w:rPr>
                <w:rFonts w:ascii="Arial"/>
                <w:color w:val="221F1F"/>
                <w:sz w:val="17"/>
              </w:rPr>
              <w:t>PB1, PB2</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0ABE27B7" w14:textId="77777777" w:rsidR="009A46C3" w:rsidRDefault="009A46C3" w:rsidP="00190BB1">
            <w:pPr>
              <w:pStyle w:val="TableParagraph"/>
              <w:spacing w:before="102"/>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59CF5B28" w14:textId="77777777" w:rsidR="009A46C3" w:rsidRDefault="009A46C3" w:rsidP="00190BB1">
            <w:pPr>
              <w:pStyle w:val="TableParagraph"/>
              <w:spacing w:before="102"/>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3C90B2B8" w14:textId="77777777" w:rsidR="009A46C3" w:rsidRDefault="009A46C3" w:rsidP="00190BB1">
            <w:pPr>
              <w:pStyle w:val="TableParagraph"/>
              <w:spacing w:before="102"/>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5B0B999"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07CCF502" w14:textId="77777777" w:rsidR="009A46C3" w:rsidRPr="00956825" w:rsidRDefault="009A46C3" w:rsidP="00190BB1">
            <w:pPr>
              <w:pStyle w:val="TableParagraph"/>
              <w:spacing w:before="124"/>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177B867F"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48.00</w:t>
            </w:r>
          </w:p>
        </w:tc>
        <w:tc>
          <w:tcPr>
            <w:tcW w:w="1843" w:type="dxa"/>
            <w:tcBorders>
              <w:top w:val="single" w:sz="4" w:space="0" w:color="221F1F"/>
              <w:left w:val="single" w:sz="4" w:space="0" w:color="77787A"/>
              <w:bottom w:val="single" w:sz="4" w:space="0" w:color="221F1F"/>
              <w:right w:val="single" w:sz="4" w:space="0" w:color="77787A"/>
            </w:tcBorders>
            <w:vAlign w:val="center"/>
          </w:tcPr>
          <w:p w14:paraId="4B8A8D57" w14:textId="77777777"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52.45</w:t>
            </w:r>
          </w:p>
        </w:tc>
        <w:tc>
          <w:tcPr>
            <w:tcW w:w="30" w:type="dxa"/>
            <w:tcBorders>
              <w:top w:val="single" w:sz="4" w:space="0" w:color="221F1F"/>
              <w:left w:val="single" w:sz="4" w:space="0" w:color="77787A"/>
              <w:bottom w:val="single" w:sz="4" w:space="0" w:color="221F1F"/>
              <w:right w:val="single" w:sz="4" w:space="0" w:color="221F1F"/>
            </w:tcBorders>
            <w:vAlign w:val="center"/>
          </w:tcPr>
          <w:p w14:paraId="1D5D1541" w14:textId="77777777" w:rsidR="009A46C3" w:rsidRDefault="009A46C3" w:rsidP="00190BB1">
            <w:pPr>
              <w:pStyle w:val="TableParagraph"/>
              <w:spacing w:before="102"/>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3A9656E1" w14:textId="77777777" w:rsidR="009A46C3" w:rsidRPr="00991A21" w:rsidRDefault="00605F4E" w:rsidP="00190BB1">
            <w:pPr>
              <w:pStyle w:val="TableParagraph"/>
              <w:spacing w:before="105"/>
              <w:jc w:val="center"/>
              <w:rPr>
                <w:rFonts w:ascii="Arial" w:eastAsia="Arial" w:hAnsi="Arial" w:cs="Arial"/>
                <w:color w:val="000000" w:themeColor="text1"/>
                <w:sz w:val="17"/>
                <w:szCs w:val="17"/>
              </w:rPr>
            </w:pPr>
            <w:r>
              <w:rPr>
                <w:rFonts w:ascii="Arial"/>
                <w:b/>
                <w:color w:val="000000" w:themeColor="text1"/>
                <w:spacing w:val="2"/>
                <w:sz w:val="17"/>
              </w:rPr>
              <w:t>309.99</w:t>
            </w:r>
          </w:p>
        </w:tc>
      </w:tr>
      <w:tr w:rsidR="009A46C3" w14:paraId="640F684F"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0E95EB87" w14:textId="77777777" w:rsidR="009A46C3" w:rsidRDefault="009A46C3" w:rsidP="00190BB1">
            <w:pPr>
              <w:pStyle w:val="TableParagraph"/>
              <w:spacing w:before="101"/>
              <w:ind w:left="97"/>
              <w:rPr>
                <w:rFonts w:ascii="Arial" w:eastAsia="Arial" w:hAnsi="Arial" w:cs="Arial"/>
                <w:sz w:val="17"/>
                <w:szCs w:val="17"/>
              </w:rPr>
            </w:pPr>
            <w:r>
              <w:rPr>
                <w:rFonts w:ascii="Arial"/>
                <w:color w:val="221F1F"/>
                <w:spacing w:val="5"/>
                <w:sz w:val="17"/>
              </w:rPr>
              <w:t>6-f</w:t>
            </w:r>
          </w:p>
        </w:tc>
        <w:tc>
          <w:tcPr>
            <w:tcW w:w="2527" w:type="dxa"/>
            <w:tcBorders>
              <w:top w:val="single" w:sz="4" w:space="0" w:color="221F1F"/>
              <w:left w:val="single" w:sz="4" w:space="0" w:color="77787A"/>
              <w:bottom w:val="single" w:sz="4" w:space="0" w:color="221F1F"/>
              <w:right w:val="single" w:sz="4" w:space="0" w:color="221F1F"/>
            </w:tcBorders>
            <w:vAlign w:val="center"/>
          </w:tcPr>
          <w:p w14:paraId="5379D823" w14:textId="77777777" w:rsidR="009A46C3" w:rsidRDefault="009A46C3" w:rsidP="00190BB1">
            <w:pPr>
              <w:pStyle w:val="TableParagraph"/>
              <w:spacing w:before="101"/>
              <w:ind w:left="71"/>
              <w:rPr>
                <w:rFonts w:ascii="Arial" w:eastAsia="Arial" w:hAnsi="Arial" w:cs="Arial"/>
                <w:sz w:val="17"/>
                <w:szCs w:val="17"/>
              </w:rPr>
            </w:pPr>
            <w:r>
              <w:rPr>
                <w:rFonts w:ascii="Arial"/>
                <w:color w:val="221F1F"/>
                <w:spacing w:val="3"/>
                <w:sz w:val="17"/>
              </w:rPr>
              <w:t>BB1, BB2; IA2, IB1, PC1, PC2</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0465AB88" w14:textId="77777777" w:rsidR="009A46C3" w:rsidRDefault="009A46C3" w:rsidP="00190BB1">
            <w:pPr>
              <w:pStyle w:val="TableParagraph"/>
              <w:spacing w:before="101"/>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7842CB00" w14:textId="77777777" w:rsidR="009A46C3" w:rsidRDefault="009A46C3" w:rsidP="00190BB1">
            <w:pPr>
              <w:pStyle w:val="TableParagraph"/>
              <w:spacing w:before="101"/>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F575178" w14:textId="77777777" w:rsidR="009A46C3" w:rsidRDefault="009A46C3" w:rsidP="00190BB1">
            <w:pPr>
              <w:pStyle w:val="TableParagraph"/>
              <w:spacing w:before="101"/>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7625BDB7"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20EC0760" w14:textId="77777777" w:rsidR="009A46C3" w:rsidRPr="00956825" w:rsidRDefault="009A46C3" w:rsidP="00190BB1">
            <w:pPr>
              <w:pStyle w:val="TableParagraph"/>
              <w:spacing w:before="125"/>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4D3BC529"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57.60</w:t>
            </w:r>
          </w:p>
        </w:tc>
        <w:tc>
          <w:tcPr>
            <w:tcW w:w="1843" w:type="dxa"/>
            <w:tcBorders>
              <w:top w:val="single" w:sz="4" w:space="0" w:color="221F1F"/>
              <w:left w:val="single" w:sz="4" w:space="0" w:color="77787A"/>
              <w:bottom w:val="single" w:sz="4" w:space="0" w:color="221F1F"/>
              <w:right w:val="single" w:sz="4" w:space="0" w:color="77787A"/>
            </w:tcBorders>
            <w:vAlign w:val="center"/>
          </w:tcPr>
          <w:p w14:paraId="012ABC18" w14:textId="77777777" w:rsidR="009A46C3" w:rsidRPr="001F2F1A" w:rsidRDefault="009A46C3" w:rsidP="001F2F1A">
            <w:pPr>
              <w:pStyle w:val="TableParagraph"/>
              <w:ind w:left="284"/>
              <w:jc w:val="center"/>
              <w:rPr>
                <w:rFonts w:ascii="Arial"/>
                <w:color w:val="221F1F"/>
                <w:spacing w:val="4"/>
                <w:sz w:val="17"/>
              </w:rPr>
            </w:pPr>
            <w:r>
              <w:rPr>
                <w:rFonts w:ascii="Arial"/>
                <w:color w:val="221F1F"/>
                <w:spacing w:val="4"/>
                <w:sz w:val="17"/>
              </w:rPr>
              <w:t>70.10</w:t>
            </w:r>
          </w:p>
        </w:tc>
        <w:tc>
          <w:tcPr>
            <w:tcW w:w="30" w:type="dxa"/>
            <w:tcBorders>
              <w:top w:val="single" w:sz="4" w:space="0" w:color="221F1F"/>
              <w:left w:val="single" w:sz="4" w:space="0" w:color="77787A"/>
              <w:bottom w:val="single" w:sz="4" w:space="0" w:color="221F1F"/>
              <w:right w:val="single" w:sz="4" w:space="0" w:color="221F1F"/>
            </w:tcBorders>
            <w:vAlign w:val="center"/>
          </w:tcPr>
          <w:p w14:paraId="5F7EA0E2" w14:textId="77777777" w:rsidR="009A46C3" w:rsidRDefault="009A46C3" w:rsidP="00190BB1">
            <w:pPr>
              <w:pStyle w:val="TableParagraph"/>
              <w:spacing w:before="101"/>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45CCFCEA" w14:textId="77777777" w:rsidR="009A46C3" w:rsidRPr="00991A21" w:rsidRDefault="00605F4E" w:rsidP="00190BB1">
            <w:pPr>
              <w:pStyle w:val="TableParagraph"/>
              <w:spacing w:before="104"/>
              <w:jc w:val="center"/>
              <w:rPr>
                <w:rFonts w:ascii="Arial" w:eastAsia="Arial" w:hAnsi="Arial" w:cs="Arial"/>
                <w:color w:val="000000" w:themeColor="text1"/>
                <w:sz w:val="17"/>
                <w:szCs w:val="17"/>
              </w:rPr>
            </w:pPr>
            <w:r>
              <w:rPr>
                <w:rFonts w:ascii="Arial"/>
                <w:b/>
                <w:color w:val="000000" w:themeColor="text1"/>
                <w:spacing w:val="2"/>
                <w:sz w:val="17"/>
              </w:rPr>
              <w:t>337.24</w:t>
            </w:r>
          </w:p>
        </w:tc>
      </w:tr>
      <w:tr w:rsidR="009A46C3" w14:paraId="46D2592C"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2841D377" w14:textId="77777777" w:rsidR="009A46C3" w:rsidRDefault="009A46C3" w:rsidP="00190BB1">
            <w:pPr>
              <w:pStyle w:val="TableParagraph"/>
              <w:spacing w:before="101"/>
              <w:ind w:left="97"/>
              <w:rPr>
                <w:rFonts w:ascii="Arial" w:eastAsia="Arial" w:hAnsi="Arial" w:cs="Arial"/>
                <w:sz w:val="17"/>
                <w:szCs w:val="17"/>
              </w:rPr>
            </w:pPr>
            <w:r>
              <w:rPr>
                <w:rFonts w:ascii="Arial"/>
                <w:color w:val="221F1F"/>
                <w:spacing w:val="2"/>
                <w:sz w:val="17"/>
              </w:rPr>
              <w:t>7-g</w:t>
            </w:r>
          </w:p>
        </w:tc>
        <w:tc>
          <w:tcPr>
            <w:tcW w:w="2527" w:type="dxa"/>
            <w:tcBorders>
              <w:top w:val="single" w:sz="4" w:space="0" w:color="221F1F"/>
              <w:left w:val="single" w:sz="4" w:space="0" w:color="77787A"/>
              <w:bottom w:val="single" w:sz="4" w:space="0" w:color="221F1F"/>
              <w:right w:val="single" w:sz="4" w:space="0" w:color="221F1F"/>
            </w:tcBorders>
            <w:vAlign w:val="center"/>
          </w:tcPr>
          <w:p w14:paraId="23826F46" w14:textId="77777777" w:rsidR="009A46C3" w:rsidRDefault="009A46C3" w:rsidP="00190BB1">
            <w:pPr>
              <w:pStyle w:val="TableParagraph"/>
              <w:spacing w:before="101"/>
              <w:ind w:left="71"/>
              <w:rPr>
                <w:rFonts w:ascii="Arial" w:eastAsia="Arial" w:hAnsi="Arial" w:cs="Arial"/>
                <w:sz w:val="17"/>
                <w:szCs w:val="17"/>
              </w:rPr>
            </w:pPr>
            <w:r>
              <w:rPr>
                <w:rFonts w:ascii="Arial"/>
                <w:color w:val="221F1F"/>
                <w:spacing w:val="4"/>
                <w:sz w:val="17"/>
              </w:rPr>
              <w:t>CA2, IB2, PD1, SE1</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5DF3A40D" w14:textId="77777777" w:rsidR="009A46C3" w:rsidRDefault="009A46C3" w:rsidP="00190BB1">
            <w:pPr>
              <w:pStyle w:val="TableParagraph"/>
              <w:spacing w:before="101"/>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2A8C04C" w14:textId="77777777" w:rsidR="009A46C3" w:rsidRDefault="009A46C3" w:rsidP="00190BB1">
            <w:pPr>
              <w:pStyle w:val="TableParagraph"/>
              <w:spacing w:before="101"/>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13FA6756" w14:textId="77777777" w:rsidR="009A46C3" w:rsidRDefault="009A46C3" w:rsidP="00190BB1">
            <w:pPr>
              <w:pStyle w:val="TableParagraph"/>
              <w:spacing w:before="101"/>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9C79A34"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69737D1A" w14:textId="77777777" w:rsidR="009A46C3" w:rsidRPr="00956825" w:rsidRDefault="009A46C3" w:rsidP="00190BB1">
            <w:pPr>
              <w:pStyle w:val="TableParagraph"/>
              <w:spacing w:before="125"/>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42517E17"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67.20</w:t>
            </w:r>
          </w:p>
        </w:tc>
        <w:tc>
          <w:tcPr>
            <w:tcW w:w="1843" w:type="dxa"/>
            <w:tcBorders>
              <w:top w:val="single" w:sz="4" w:space="0" w:color="221F1F"/>
              <w:left w:val="single" w:sz="4" w:space="0" w:color="77787A"/>
              <w:bottom w:val="single" w:sz="4" w:space="0" w:color="221F1F"/>
              <w:right w:val="single" w:sz="4" w:space="0" w:color="77787A"/>
            </w:tcBorders>
            <w:vAlign w:val="center"/>
          </w:tcPr>
          <w:p w14:paraId="1B57E22C" w14:textId="77777777" w:rsidR="009A46C3" w:rsidRPr="001F2F1A" w:rsidRDefault="009A46C3" w:rsidP="001F2F1A">
            <w:pPr>
              <w:pStyle w:val="TableParagraph"/>
              <w:ind w:left="284"/>
              <w:jc w:val="center"/>
              <w:rPr>
                <w:rFonts w:ascii="Arial"/>
                <w:color w:val="221F1F"/>
                <w:spacing w:val="4"/>
                <w:sz w:val="17"/>
              </w:rPr>
            </w:pPr>
            <w:r>
              <w:rPr>
                <w:rFonts w:ascii="Arial"/>
                <w:color w:val="221F1F"/>
                <w:spacing w:val="4"/>
                <w:sz w:val="17"/>
              </w:rPr>
              <w:t>87.80</w:t>
            </w:r>
          </w:p>
        </w:tc>
        <w:tc>
          <w:tcPr>
            <w:tcW w:w="30" w:type="dxa"/>
            <w:tcBorders>
              <w:top w:val="single" w:sz="4" w:space="0" w:color="221F1F"/>
              <w:left w:val="single" w:sz="4" w:space="0" w:color="77787A"/>
              <w:bottom w:val="single" w:sz="4" w:space="0" w:color="221F1F"/>
              <w:right w:val="single" w:sz="4" w:space="0" w:color="221F1F"/>
            </w:tcBorders>
            <w:vAlign w:val="center"/>
          </w:tcPr>
          <w:p w14:paraId="158C7220" w14:textId="77777777" w:rsidR="009A46C3" w:rsidRDefault="009A46C3" w:rsidP="00190BB1">
            <w:pPr>
              <w:pStyle w:val="TableParagraph"/>
              <w:spacing w:before="101"/>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357E3C0C" w14:textId="77777777" w:rsidR="009A46C3" w:rsidRPr="00991A21" w:rsidRDefault="00605F4E" w:rsidP="00190BB1">
            <w:pPr>
              <w:pStyle w:val="TableParagraph"/>
              <w:spacing w:before="103"/>
              <w:jc w:val="center"/>
              <w:rPr>
                <w:rFonts w:ascii="Arial" w:eastAsia="Arial" w:hAnsi="Arial" w:cs="Arial"/>
                <w:color w:val="000000" w:themeColor="text1"/>
                <w:sz w:val="17"/>
                <w:szCs w:val="17"/>
              </w:rPr>
            </w:pPr>
            <w:r>
              <w:rPr>
                <w:rFonts w:ascii="Arial"/>
                <w:b/>
                <w:color w:val="000000" w:themeColor="text1"/>
                <w:sz w:val="17"/>
              </w:rPr>
              <w:t>364.54</w:t>
            </w:r>
          </w:p>
        </w:tc>
      </w:tr>
      <w:tr w:rsidR="009A46C3" w14:paraId="05D794A9"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228EB670" w14:textId="77777777" w:rsidR="009A46C3" w:rsidRDefault="009A46C3" w:rsidP="00190BB1">
            <w:pPr>
              <w:pStyle w:val="TableParagraph"/>
              <w:spacing w:before="100"/>
              <w:ind w:left="97"/>
              <w:rPr>
                <w:rFonts w:ascii="Arial" w:eastAsia="Arial" w:hAnsi="Arial" w:cs="Arial"/>
                <w:sz w:val="17"/>
                <w:szCs w:val="17"/>
              </w:rPr>
            </w:pPr>
            <w:r>
              <w:rPr>
                <w:rFonts w:ascii="Arial"/>
                <w:color w:val="221F1F"/>
                <w:spacing w:val="6"/>
                <w:sz w:val="17"/>
              </w:rPr>
              <w:t>8-h</w:t>
            </w:r>
          </w:p>
        </w:tc>
        <w:tc>
          <w:tcPr>
            <w:tcW w:w="2527" w:type="dxa"/>
            <w:tcBorders>
              <w:top w:val="single" w:sz="4" w:space="0" w:color="221F1F"/>
              <w:left w:val="single" w:sz="4" w:space="0" w:color="77787A"/>
              <w:bottom w:val="single" w:sz="4" w:space="0" w:color="221F1F"/>
              <w:right w:val="single" w:sz="4" w:space="0" w:color="221F1F"/>
            </w:tcBorders>
            <w:vAlign w:val="center"/>
          </w:tcPr>
          <w:p w14:paraId="201D1218" w14:textId="77777777" w:rsidR="009A46C3" w:rsidRDefault="009A46C3" w:rsidP="00190BB1">
            <w:pPr>
              <w:pStyle w:val="TableParagraph"/>
              <w:spacing w:before="100"/>
              <w:ind w:left="71"/>
              <w:rPr>
                <w:rFonts w:ascii="Arial" w:eastAsia="Arial" w:hAnsi="Arial" w:cs="Arial"/>
                <w:sz w:val="17"/>
                <w:szCs w:val="17"/>
              </w:rPr>
            </w:pPr>
            <w:r>
              <w:rPr>
                <w:rFonts w:ascii="Arial"/>
                <w:color w:val="221F1F"/>
                <w:spacing w:val="-4"/>
                <w:sz w:val="17"/>
              </w:rPr>
              <w:t>CB1, PD2, RLA, RMA</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164BD779" w14:textId="77777777" w:rsidR="009A46C3" w:rsidRDefault="009A46C3" w:rsidP="00190BB1">
            <w:pPr>
              <w:pStyle w:val="TableParagraph"/>
              <w:spacing w:before="100"/>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707DAC45" w14:textId="77777777" w:rsidR="009A46C3" w:rsidRDefault="009A46C3" w:rsidP="00190BB1">
            <w:pPr>
              <w:pStyle w:val="TableParagraph"/>
              <w:spacing w:before="100"/>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5760589B" w14:textId="77777777" w:rsidR="009A46C3" w:rsidRDefault="009A46C3" w:rsidP="00190BB1">
            <w:pPr>
              <w:pStyle w:val="TableParagraph"/>
              <w:spacing w:before="100"/>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387D600D"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3CDAA824" w14:textId="77777777" w:rsidR="009A46C3" w:rsidRPr="00956825" w:rsidRDefault="009A46C3" w:rsidP="00190BB1">
            <w:pPr>
              <w:pStyle w:val="TableParagraph"/>
              <w:spacing w:before="124"/>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3421F263" w14:textId="77777777" w:rsidR="009A46C3" w:rsidRPr="001F2F1A" w:rsidRDefault="009A46C3" w:rsidP="001F2F1A">
            <w:pPr>
              <w:pStyle w:val="TableParagraph"/>
              <w:ind w:left="360" w:firstLine="4"/>
              <w:jc w:val="center"/>
              <w:rPr>
                <w:rFonts w:ascii="Arial"/>
                <w:color w:val="000000" w:themeColor="text1"/>
                <w:spacing w:val="4"/>
                <w:sz w:val="17"/>
              </w:rPr>
            </w:pPr>
            <w:r w:rsidRPr="00991A21">
              <w:rPr>
                <w:rFonts w:ascii="Arial"/>
                <w:color w:val="000000" w:themeColor="text1"/>
                <w:spacing w:val="4"/>
                <w:sz w:val="17"/>
              </w:rPr>
              <w:t>76.80</w:t>
            </w:r>
          </w:p>
        </w:tc>
        <w:tc>
          <w:tcPr>
            <w:tcW w:w="1843" w:type="dxa"/>
            <w:tcBorders>
              <w:top w:val="single" w:sz="4" w:space="0" w:color="221F1F"/>
              <w:left w:val="single" w:sz="4" w:space="0" w:color="77787A"/>
              <w:bottom w:val="single" w:sz="4" w:space="0" w:color="221F1F"/>
              <w:right w:val="single" w:sz="4" w:space="0" w:color="77787A"/>
            </w:tcBorders>
            <w:vAlign w:val="center"/>
          </w:tcPr>
          <w:p w14:paraId="1D377D7E" w14:textId="795982C0"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105.45</w:t>
            </w:r>
          </w:p>
        </w:tc>
        <w:tc>
          <w:tcPr>
            <w:tcW w:w="30" w:type="dxa"/>
            <w:tcBorders>
              <w:top w:val="single" w:sz="4" w:space="0" w:color="221F1F"/>
              <w:left w:val="single" w:sz="4" w:space="0" w:color="77787A"/>
              <w:bottom w:val="single" w:sz="4" w:space="0" w:color="221F1F"/>
              <w:right w:val="single" w:sz="4" w:space="0" w:color="221F1F"/>
            </w:tcBorders>
            <w:vAlign w:val="center"/>
          </w:tcPr>
          <w:p w14:paraId="74D60AD6" w14:textId="77777777" w:rsidR="009A46C3" w:rsidRDefault="009A46C3" w:rsidP="00190BB1">
            <w:pPr>
              <w:pStyle w:val="TableParagraph"/>
              <w:spacing w:before="100"/>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5E83EAE7" w14:textId="77777777" w:rsidR="009A46C3" w:rsidRPr="00991A21" w:rsidRDefault="00605F4E" w:rsidP="00190BB1">
            <w:pPr>
              <w:pStyle w:val="TableParagraph"/>
              <w:spacing w:before="102"/>
              <w:jc w:val="center"/>
              <w:rPr>
                <w:rFonts w:ascii="Arial" w:eastAsia="Arial" w:hAnsi="Arial" w:cs="Arial"/>
                <w:color w:val="000000" w:themeColor="text1"/>
                <w:sz w:val="17"/>
                <w:szCs w:val="17"/>
              </w:rPr>
            </w:pPr>
            <w:r>
              <w:rPr>
                <w:rFonts w:ascii="Arial"/>
                <w:b/>
                <w:color w:val="000000" w:themeColor="text1"/>
                <w:sz w:val="17"/>
              </w:rPr>
              <w:t>391.79</w:t>
            </w:r>
          </w:p>
        </w:tc>
      </w:tr>
      <w:tr w:rsidR="009A46C3" w14:paraId="3EF21E18"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4763DEF1" w14:textId="77777777" w:rsidR="009A46C3" w:rsidRDefault="009A46C3" w:rsidP="00190BB1">
            <w:pPr>
              <w:pStyle w:val="TableParagraph"/>
              <w:spacing w:before="102"/>
              <w:ind w:left="95"/>
              <w:rPr>
                <w:rFonts w:ascii="Arial" w:eastAsia="Arial" w:hAnsi="Arial" w:cs="Arial"/>
                <w:sz w:val="17"/>
                <w:szCs w:val="17"/>
              </w:rPr>
            </w:pPr>
            <w:r>
              <w:rPr>
                <w:rFonts w:ascii="Arial"/>
                <w:color w:val="221F1F"/>
                <w:spacing w:val="6"/>
                <w:sz w:val="17"/>
              </w:rPr>
              <w:t>9-i</w:t>
            </w:r>
          </w:p>
        </w:tc>
        <w:tc>
          <w:tcPr>
            <w:tcW w:w="2527" w:type="dxa"/>
            <w:tcBorders>
              <w:top w:val="single" w:sz="4" w:space="0" w:color="221F1F"/>
              <w:left w:val="single" w:sz="4" w:space="0" w:color="77787A"/>
              <w:bottom w:val="single" w:sz="4" w:space="0" w:color="221F1F"/>
              <w:right w:val="single" w:sz="4" w:space="0" w:color="221F1F"/>
            </w:tcBorders>
            <w:vAlign w:val="center"/>
          </w:tcPr>
          <w:p w14:paraId="2C09C98D" w14:textId="75ADD2F5" w:rsidR="009A46C3" w:rsidRPr="00E31431" w:rsidRDefault="009A46C3" w:rsidP="00E31431">
            <w:pPr>
              <w:pStyle w:val="TableParagraph"/>
              <w:spacing w:before="100"/>
              <w:ind w:left="71"/>
              <w:rPr>
                <w:rFonts w:ascii="Arial"/>
                <w:color w:val="221F1F"/>
                <w:spacing w:val="-4"/>
                <w:sz w:val="17"/>
              </w:rPr>
            </w:pPr>
            <w:r w:rsidRPr="00E31431">
              <w:rPr>
                <w:rFonts w:ascii="Arial"/>
                <w:color w:val="221F1F"/>
                <w:spacing w:val="-4"/>
                <w:sz w:val="17"/>
              </w:rPr>
              <w:t>CC1, CB2, PE1, RMB, SSA</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0E85F906" w14:textId="77777777" w:rsidR="009A46C3" w:rsidRDefault="009A46C3" w:rsidP="00190BB1">
            <w:pPr>
              <w:pStyle w:val="TableParagraph"/>
              <w:spacing w:before="102"/>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92B87B8" w14:textId="77777777" w:rsidR="009A46C3" w:rsidRDefault="009A46C3" w:rsidP="00190BB1">
            <w:pPr>
              <w:pStyle w:val="TableParagraph"/>
              <w:spacing w:before="102"/>
              <w:ind w:left="339"/>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0B1B714" w14:textId="77777777" w:rsidR="009A46C3" w:rsidRDefault="009A46C3" w:rsidP="00190BB1">
            <w:pPr>
              <w:pStyle w:val="TableParagraph"/>
              <w:spacing w:before="102"/>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DA77B4B"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6D31AB69" w14:textId="77777777" w:rsidR="009A46C3" w:rsidRPr="00956825" w:rsidRDefault="009A46C3" w:rsidP="00190BB1">
            <w:pPr>
              <w:pStyle w:val="TableParagraph"/>
              <w:spacing w:before="121"/>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2FA61139" w14:textId="77777777" w:rsidR="009A46C3" w:rsidRPr="001F2F1A" w:rsidRDefault="009A46C3" w:rsidP="001F2F1A">
            <w:pPr>
              <w:pStyle w:val="TableParagraph"/>
              <w:ind w:left="360" w:firstLine="4"/>
              <w:jc w:val="center"/>
              <w:rPr>
                <w:rFonts w:ascii="Arial"/>
                <w:color w:val="000000" w:themeColor="text1"/>
                <w:spacing w:val="4"/>
                <w:sz w:val="17"/>
              </w:rPr>
            </w:pPr>
            <w:r w:rsidRPr="001F2F1A">
              <w:rPr>
                <w:rFonts w:ascii="Arial"/>
                <w:color w:val="000000" w:themeColor="text1"/>
                <w:spacing w:val="4"/>
                <w:sz w:val="17"/>
              </w:rPr>
              <w:t>86.40</w:t>
            </w:r>
          </w:p>
        </w:tc>
        <w:tc>
          <w:tcPr>
            <w:tcW w:w="1843" w:type="dxa"/>
            <w:tcBorders>
              <w:top w:val="single" w:sz="4" w:space="0" w:color="221F1F"/>
              <w:left w:val="single" w:sz="4" w:space="0" w:color="77787A"/>
              <w:bottom w:val="single" w:sz="4" w:space="0" w:color="221F1F"/>
              <w:right w:val="single" w:sz="4" w:space="0" w:color="77787A"/>
            </w:tcBorders>
            <w:vAlign w:val="center"/>
          </w:tcPr>
          <w:p w14:paraId="4F4B3514" w14:textId="79F9E8DF"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123.15</w:t>
            </w:r>
          </w:p>
        </w:tc>
        <w:tc>
          <w:tcPr>
            <w:tcW w:w="30" w:type="dxa"/>
            <w:tcBorders>
              <w:top w:val="single" w:sz="4" w:space="0" w:color="221F1F"/>
              <w:left w:val="single" w:sz="4" w:space="0" w:color="77787A"/>
              <w:bottom w:val="single" w:sz="4" w:space="0" w:color="221F1F"/>
              <w:right w:val="single" w:sz="4" w:space="0" w:color="221F1F"/>
            </w:tcBorders>
            <w:vAlign w:val="center"/>
          </w:tcPr>
          <w:p w14:paraId="13401516" w14:textId="77777777" w:rsidR="009A46C3" w:rsidRDefault="009A46C3" w:rsidP="00190BB1">
            <w:pPr>
              <w:pStyle w:val="TableParagraph"/>
              <w:spacing w:before="102"/>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361AD88B" w14:textId="4F95F066" w:rsidR="009A46C3" w:rsidRPr="00991A21" w:rsidRDefault="00605F4E" w:rsidP="00190BB1">
            <w:pPr>
              <w:pStyle w:val="TableParagraph"/>
              <w:spacing w:before="104"/>
              <w:jc w:val="center"/>
              <w:rPr>
                <w:rFonts w:ascii="Arial" w:eastAsia="Arial" w:hAnsi="Arial" w:cs="Arial"/>
                <w:color w:val="000000" w:themeColor="text1"/>
                <w:sz w:val="17"/>
                <w:szCs w:val="17"/>
              </w:rPr>
            </w:pPr>
            <w:r>
              <w:rPr>
                <w:rFonts w:ascii="Arial"/>
                <w:b/>
                <w:color w:val="000000" w:themeColor="text1"/>
                <w:spacing w:val="3"/>
                <w:sz w:val="17"/>
              </w:rPr>
              <w:t>419.09</w:t>
            </w:r>
          </w:p>
        </w:tc>
      </w:tr>
      <w:tr w:rsidR="009A46C3" w14:paraId="145FD8EF" w14:textId="77777777" w:rsidTr="00190BB1">
        <w:trPr>
          <w:trHeight w:hRule="exact" w:val="544"/>
        </w:trPr>
        <w:tc>
          <w:tcPr>
            <w:tcW w:w="1240" w:type="dxa"/>
            <w:tcBorders>
              <w:top w:val="single" w:sz="4" w:space="0" w:color="221F1F"/>
              <w:left w:val="single" w:sz="6" w:space="0" w:color="221F1F"/>
              <w:bottom w:val="single" w:sz="4" w:space="0" w:color="221F1F"/>
              <w:right w:val="single" w:sz="4" w:space="0" w:color="77787A"/>
            </w:tcBorders>
            <w:vAlign w:val="center"/>
          </w:tcPr>
          <w:p w14:paraId="6E2AA46C" w14:textId="77777777" w:rsidR="009A46C3" w:rsidRDefault="009A46C3" w:rsidP="00190BB1">
            <w:pPr>
              <w:pStyle w:val="TableParagraph"/>
              <w:spacing w:before="101"/>
              <w:ind w:left="95"/>
              <w:rPr>
                <w:rFonts w:ascii="Arial" w:eastAsia="Arial" w:hAnsi="Arial" w:cs="Arial"/>
                <w:sz w:val="17"/>
                <w:szCs w:val="17"/>
              </w:rPr>
            </w:pPr>
            <w:r>
              <w:rPr>
                <w:rFonts w:ascii="Arial"/>
                <w:color w:val="221F1F"/>
                <w:spacing w:val="4"/>
                <w:sz w:val="17"/>
              </w:rPr>
              <w:t>10-j</w:t>
            </w:r>
          </w:p>
        </w:tc>
        <w:tc>
          <w:tcPr>
            <w:tcW w:w="2527" w:type="dxa"/>
            <w:tcBorders>
              <w:top w:val="single" w:sz="4" w:space="0" w:color="221F1F"/>
              <w:left w:val="single" w:sz="4" w:space="0" w:color="77787A"/>
              <w:bottom w:val="single" w:sz="4" w:space="0" w:color="221F1F"/>
              <w:right w:val="single" w:sz="4" w:space="0" w:color="221F1F"/>
            </w:tcBorders>
            <w:vAlign w:val="center"/>
          </w:tcPr>
          <w:p w14:paraId="1E15AA79" w14:textId="34E6AFCC" w:rsidR="009A46C3" w:rsidRDefault="009A46C3" w:rsidP="00E31431">
            <w:pPr>
              <w:pStyle w:val="TableParagraph"/>
              <w:spacing w:before="100"/>
              <w:ind w:left="71"/>
              <w:rPr>
                <w:rFonts w:ascii="Arial" w:eastAsia="Arial" w:hAnsi="Arial" w:cs="Arial"/>
                <w:sz w:val="17"/>
                <w:szCs w:val="17"/>
              </w:rPr>
            </w:pPr>
            <w:r w:rsidRPr="00E31431">
              <w:rPr>
                <w:rFonts w:ascii="Arial"/>
                <w:color w:val="221F1F"/>
                <w:spacing w:val="-4"/>
                <w:sz w:val="17"/>
              </w:rPr>
              <w:t>PE2, RLB</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40399ABB" w14:textId="77777777" w:rsidR="009A46C3" w:rsidRDefault="009A46C3" w:rsidP="00190BB1">
            <w:pPr>
              <w:pStyle w:val="TableParagraph"/>
              <w:spacing w:before="101"/>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62C49937" w14:textId="77777777" w:rsidR="009A46C3" w:rsidRDefault="009A46C3" w:rsidP="00190BB1">
            <w:pPr>
              <w:pStyle w:val="TableParagraph"/>
              <w:spacing w:before="101"/>
              <w:ind w:left="337"/>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6C4E7D6C" w14:textId="77777777" w:rsidR="009A46C3" w:rsidRDefault="009A46C3" w:rsidP="00190BB1">
            <w:pPr>
              <w:pStyle w:val="TableParagraph"/>
              <w:spacing w:before="101"/>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0805592A"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503A4A5E" w14:textId="77777777" w:rsidR="009A46C3" w:rsidRPr="00956825" w:rsidRDefault="009A46C3" w:rsidP="00190BB1">
            <w:pPr>
              <w:pStyle w:val="TableParagraph"/>
              <w:spacing w:before="120"/>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30546327" w14:textId="77777777" w:rsidR="009A46C3" w:rsidRPr="001F2F1A" w:rsidRDefault="009A46C3" w:rsidP="001F2F1A">
            <w:pPr>
              <w:pStyle w:val="TableParagraph"/>
              <w:ind w:left="360" w:firstLine="4"/>
              <w:jc w:val="center"/>
              <w:rPr>
                <w:rFonts w:ascii="Arial"/>
                <w:color w:val="000000" w:themeColor="text1"/>
                <w:spacing w:val="4"/>
                <w:sz w:val="17"/>
              </w:rPr>
            </w:pPr>
            <w:r w:rsidRPr="00991A21">
              <w:rPr>
                <w:rFonts w:ascii="Arial"/>
                <w:color w:val="000000" w:themeColor="text1"/>
                <w:spacing w:val="4"/>
                <w:sz w:val="17"/>
              </w:rPr>
              <w:t>96.00</w:t>
            </w:r>
          </w:p>
        </w:tc>
        <w:tc>
          <w:tcPr>
            <w:tcW w:w="1843" w:type="dxa"/>
            <w:tcBorders>
              <w:top w:val="single" w:sz="4" w:space="0" w:color="221F1F"/>
              <w:left w:val="single" w:sz="4" w:space="0" w:color="77787A"/>
              <w:bottom w:val="single" w:sz="4" w:space="0" w:color="221F1F"/>
              <w:right w:val="single" w:sz="4" w:space="0" w:color="77787A"/>
            </w:tcBorders>
            <w:vAlign w:val="center"/>
          </w:tcPr>
          <w:p w14:paraId="509A260F" w14:textId="0367AD39"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140.85</w:t>
            </w:r>
          </w:p>
        </w:tc>
        <w:tc>
          <w:tcPr>
            <w:tcW w:w="30" w:type="dxa"/>
            <w:tcBorders>
              <w:top w:val="single" w:sz="4" w:space="0" w:color="221F1F"/>
              <w:left w:val="single" w:sz="4" w:space="0" w:color="77787A"/>
              <w:bottom w:val="single" w:sz="4" w:space="0" w:color="221F1F"/>
              <w:right w:val="single" w:sz="4" w:space="0" w:color="221F1F"/>
            </w:tcBorders>
            <w:vAlign w:val="center"/>
          </w:tcPr>
          <w:p w14:paraId="44B2DEBF" w14:textId="77777777" w:rsidR="009A46C3" w:rsidRDefault="009A46C3" w:rsidP="00190BB1">
            <w:pPr>
              <w:pStyle w:val="TableParagraph"/>
              <w:spacing w:before="101"/>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41E8A071" w14:textId="77777777" w:rsidR="009A46C3" w:rsidRPr="00991A21" w:rsidRDefault="00605F4E" w:rsidP="00190BB1">
            <w:pPr>
              <w:pStyle w:val="TableParagraph"/>
              <w:spacing w:before="104"/>
              <w:jc w:val="center"/>
              <w:rPr>
                <w:rFonts w:ascii="Arial" w:eastAsia="Arial" w:hAnsi="Arial" w:cs="Arial"/>
                <w:color w:val="000000" w:themeColor="text1"/>
                <w:sz w:val="17"/>
                <w:szCs w:val="17"/>
              </w:rPr>
            </w:pPr>
            <w:r>
              <w:rPr>
                <w:rFonts w:ascii="Arial"/>
                <w:b/>
                <w:color w:val="000000" w:themeColor="text1"/>
                <w:spacing w:val="2"/>
                <w:sz w:val="17"/>
              </w:rPr>
              <w:t>446.39</w:t>
            </w:r>
          </w:p>
        </w:tc>
      </w:tr>
      <w:tr w:rsidR="009A46C3" w14:paraId="242EA42E" w14:textId="77777777" w:rsidTr="00190BB1">
        <w:trPr>
          <w:trHeight w:hRule="exact" w:val="543"/>
        </w:trPr>
        <w:tc>
          <w:tcPr>
            <w:tcW w:w="1240" w:type="dxa"/>
            <w:tcBorders>
              <w:top w:val="single" w:sz="4" w:space="0" w:color="221F1F"/>
              <w:left w:val="single" w:sz="6" w:space="0" w:color="221F1F"/>
              <w:bottom w:val="single" w:sz="4" w:space="0" w:color="221F1F"/>
              <w:right w:val="single" w:sz="4" w:space="0" w:color="77787A"/>
            </w:tcBorders>
            <w:vAlign w:val="center"/>
          </w:tcPr>
          <w:p w14:paraId="1998A12E" w14:textId="77777777" w:rsidR="009A46C3" w:rsidRDefault="009A46C3" w:rsidP="00190BB1">
            <w:pPr>
              <w:pStyle w:val="TableParagraph"/>
              <w:spacing w:before="103"/>
              <w:ind w:left="95"/>
              <w:rPr>
                <w:rFonts w:ascii="Arial" w:eastAsia="Arial" w:hAnsi="Arial" w:cs="Arial"/>
                <w:sz w:val="17"/>
                <w:szCs w:val="17"/>
              </w:rPr>
            </w:pPr>
            <w:r>
              <w:rPr>
                <w:rFonts w:ascii="Arial"/>
                <w:color w:val="221F1F"/>
                <w:sz w:val="17"/>
              </w:rPr>
              <w:t>11-k</w:t>
            </w:r>
          </w:p>
        </w:tc>
        <w:tc>
          <w:tcPr>
            <w:tcW w:w="2527" w:type="dxa"/>
            <w:tcBorders>
              <w:top w:val="single" w:sz="4" w:space="0" w:color="221F1F"/>
              <w:left w:val="single" w:sz="4" w:space="0" w:color="77787A"/>
              <w:bottom w:val="single" w:sz="4" w:space="0" w:color="221F1F"/>
              <w:right w:val="single" w:sz="4" w:space="0" w:color="221F1F"/>
            </w:tcBorders>
            <w:vAlign w:val="center"/>
          </w:tcPr>
          <w:p w14:paraId="4401FB3E" w14:textId="10F304DF" w:rsidR="009A46C3" w:rsidRDefault="009A46C3" w:rsidP="00E31431">
            <w:pPr>
              <w:pStyle w:val="TableParagraph"/>
              <w:spacing w:before="100"/>
              <w:ind w:left="71"/>
              <w:rPr>
                <w:rFonts w:ascii="Arial" w:eastAsia="Arial" w:hAnsi="Arial" w:cs="Arial"/>
                <w:sz w:val="17"/>
                <w:szCs w:val="17"/>
              </w:rPr>
            </w:pPr>
            <w:r w:rsidRPr="00E31431">
              <w:rPr>
                <w:rFonts w:ascii="Arial"/>
                <w:color w:val="221F1F"/>
                <w:spacing w:val="-4"/>
                <w:sz w:val="17"/>
              </w:rPr>
              <w:t>CC2, SE2, SSB</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1B105503" w14:textId="77777777" w:rsidR="009A46C3" w:rsidRDefault="009A46C3" w:rsidP="00190BB1">
            <w:pPr>
              <w:pStyle w:val="TableParagraph"/>
              <w:spacing w:before="103"/>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0A1C37D" w14:textId="77777777" w:rsidR="009A46C3" w:rsidRDefault="009A46C3" w:rsidP="00190BB1">
            <w:pPr>
              <w:pStyle w:val="TableParagraph"/>
              <w:spacing w:before="103"/>
              <w:ind w:left="337"/>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2E254ABE" w14:textId="77777777" w:rsidR="009A46C3" w:rsidRDefault="009A46C3" w:rsidP="00190BB1">
            <w:pPr>
              <w:pStyle w:val="TableParagraph"/>
              <w:spacing w:before="103"/>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13431F99"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111FFD3D" w14:textId="77777777" w:rsidR="009A46C3" w:rsidRPr="00956825" w:rsidRDefault="009A46C3" w:rsidP="00190BB1">
            <w:pPr>
              <w:pStyle w:val="TableParagraph"/>
              <w:spacing w:before="122"/>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01D9AAEB" w14:textId="3B6D2113" w:rsidR="009A46C3" w:rsidRPr="001F2F1A" w:rsidRDefault="009A46C3" w:rsidP="001F2F1A">
            <w:pPr>
              <w:pStyle w:val="TableParagraph"/>
              <w:ind w:left="360" w:firstLine="4"/>
              <w:jc w:val="center"/>
              <w:rPr>
                <w:rFonts w:ascii="Arial"/>
                <w:color w:val="000000" w:themeColor="text1"/>
                <w:spacing w:val="4"/>
                <w:sz w:val="17"/>
              </w:rPr>
            </w:pPr>
            <w:r w:rsidRPr="00991A21">
              <w:rPr>
                <w:rFonts w:ascii="Arial"/>
                <w:color w:val="000000" w:themeColor="text1"/>
                <w:spacing w:val="4"/>
                <w:sz w:val="17"/>
              </w:rPr>
              <w:t>105.60</w:t>
            </w:r>
          </w:p>
        </w:tc>
        <w:tc>
          <w:tcPr>
            <w:tcW w:w="1843" w:type="dxa"/>
            <w:tcBorders>
              <w:top w:val="single" w:sz="4" w:space="0" w:color="221F1F"/>
              <w:left w:val="single" w:sz="4" w:space="0" w:color="77787A"/>
              <w:bottom w:val="single" w:sz="4" w:space="0" w:color="221F1F"/>
              <w:right w:val="single" w:sz="4" w:space="0" w:color="77787A"/>
            </w:tcBorders>
            <w:vAlign w:val="center"/>
          </w:tcPr>
          <w:p w14:paraId="149A33EF" w14:textId="649AA6AC" w:rsidR="009A46C3" w:rsidRPr="001F2F1A" w:rsidRDefault="009A46C3" w:rsidP="001F2F1A">
            <w:pPr>
              <w:pStyle w:val="TableParagraph"/>
              <w:ind w:left="284"/>
              <w:jc w:val="center"/>
              <w:rPr>
                <w:rFonts w:ascii="Arial"/>
                <w:color w:val="221F1F"/>
                <w:spacing w:val="4"/>
                <w:sz w:val="17"/>
              </w:rPr>
            </w:pPr>
            <w:r w:rsidRPr="001F2F1A">
              <w:rPr>
                <w:rFonts w:ascii="Arial"/>
                <w:color w:val="221F1F"/>
                <w:spacing w:val="4"/>
                <w:sz w:val="17"/>
              </w:rPr>
              <w:t>158.50</w:t>
            </w:r>
          </w:p>
        </w:tc>
        <w:tc>
          <w:tcPr>
            <w:tcW w:w="30" w:type="dxa"/>
            <w:tcBorders>
              <w:top w:val="single" w:sz="4" w:space="0" w:color="221F1F"/>
              <w:left w:val="single" w:sz="4" w:space="0" w:color="77787A"/>
              <w:bottom w:val="single" w:sz="4" w:space="0" w:color="221F1F"/>
              <w:right w:val="single" w:sz="4" w:space="0" w:color="221F1F"/>
            </w:tcBorders>
            <w:vAlign w:val="center"/>
          </w:tcPr>
          <w:p w14:paraId="7AC70275" w14:textId="77777777" w:rsidR="009A46C3" w:rsidRDefault="009A46C3" w:rsidP="00190BB1">
            <w:pPr>
              <w:pStyle w:val="TableParagraph"/>
              <w:spacing w:before="103"/>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4A72763B" w14:textId="77777777" w:rsidR="009A46C3" w:rsidRPr="00991A21" w:rsidRDefault="00605F4E" w:rsidP="00190BB1">
            <w:pPr>
              <w:pStyle w:val="TableParagraph"/>
              <w:spacing w:before="105"/>
              <w:jc w:val="center"/>
              <w:rPr>
                <w:rFonts w:ascii="Arial" w:eastAsia="Arial" w:hAnsi="Arial" w:cs="Arial"/>
                <w:color w:val="000000" w:themeColor="text1"/>
                <w:sz w:val="17"/>
                <w:szCs w:val="17"/>
              </w:rPr>
            </w:pPr>
            <w:r>
              <w:rPr>
                <w:rFonts w:ascii="Arial"/>
                <w:b/>
                <w:color w:val="000000" w:themeColor="text1"/>
                <w:sz w:val="17"/>
              </w:rPr>
              <w:t>473.64</w:t>
            </w:r>
          </w:p>
        </w:tc>
      </w:tr>
      <w:tr w:rsidR="009A46C3" w14:paraId="13A9CA91" w14:textId="77777777" w:rsidTr="00190BB1">
        <w:trPr>
          <w:trHeight w:hRule="exact" w:val="545"/>
        </w:trPr>
        <w:tc>
          <w:tcPr>
            <w:tcW w:w="1240" w:type="dxa"/>
            <w:tcBorders>
              <w:top w:val="single" w:sz="4" w:space="0" w:color="221F1F"/>
              <w:left w:val="single" w:sz="6" w:space="0" w:color="221F1F"/>
              <w:bottom w:val="single" w:sz="4" w:space="0" w:color="221F1F"/>
              <w:right w:val="single" w:sz="4" w:space="0" w:color="77787A"/>
            </w:tcBorders>
            <w:vAlign w:val="center"/>
          </w:tcPr>
          <w:p w14:paraId="10212055" w14:textId="77777777" w:rsidR="009A46C3" w:rsidRDefault="009A46C3" w:rsidP="00190BB1">
            <w:pPr>
              <w:pStyle w:val="TableParagraph"/>
              <w:spacing w:before="102"/>
              <w:ind w:left="95"/>
              <w:rPr>
                <w:rFonts w:ascii="Arial" w:eastAsia="Arial" w:hAnsi="Arial" w:cs="Arial"/>
                <w:sz w:val="17"/>
                <w:szCs w:val="17"/>
              </w:rPr>
            </w:pPr>
            <w:r>
              <w:rPr>
                <w:rFonts w:ascii="Arial"/>
                <w:color w:val="221F1F"/>
                <w:spacing w:val="2"/>
                <w:sz w:val="17"/>
              </w:rPr>
              <w:t>12-l</w:t>
            </w:r>
          </w:p>
        </w:tc>
        <w:tc>
          <w:tcPr>
            <w:tcW w:w="2527" w:type="dxa"/>
            <w:tcBorders>
              <w:top w:val="single" w:sz="4" w:space="0" w:color="221F1F"/>
              <w:left w:val="single" w:sz="4" w:space="0" w:color="77787A"/>
              <w:bottom w:val="single" w:sz="4" w:space="0" w:color="221F1F"/>
              <w:right w:val="single" w:sz="4" w:space="0" w:color="221F1F"/>
            </w:tcBorders>
            <w:vAlign w:val="center"/>
          </w:tcPr>
          <w:p w14:paraId="3B0728CC" w14:textId="77777777" w:rsidR="009A46C3" w:rsidRDefault="009A46C3" w:rsidP="00190BB1">
            <w:pPr>
              <w:pStyle w:val="TableParagraph"/>
              <w:spacing w:before="102"/>
              <w:ind w:left="71"/>
              <w:rPr>
                <w:rFonts w:ascii="Arial" w:eastAsia="Arial" w:hAnsi="Arial" w:cs="Arial"/>
                <w:sz w:val="17"/>
                <w:szCs w:val="17"/>
              </w:rPr>
            </w:pPr>
            <w:r>
              <w:rPr>
                <w:rFonts w:ascii="Arial"/>
                <w:color w:val="221F1F"/>
                <w:spacing w:val="3"/>
                <w:sz w:val="17"/>
              </w:rPr>
              <w:t>RMC;</w:t>
            </w:r>
            <w:r>
              <w:rPr>
                <w:rFonts w:ascii="Arial"/>
                <w:color w:val="221F1F"/>
                <w:spacing w:val="26"/>
                <w:sz w:val="17"/>
              </w:rPr>
              <w:t xml:space="preserve"> </w:t>
            </w:r>
            <w:r>
              <w:rPr>
                <w:rFonts w:ascii="Arial"/>
                <w:color w:val="221F1F"/>
                <w:spacing w:val="3"/>
                <w:sz w:val="17"/>
              </w:rPr>
              <w:t>SE3, SSC</w:t>
            </w:r>
          </w:p>
        </w:tc>
        <w:tc>
          <w:tcPr>
            <w:tcW w:w="1152" w:type="dxa"/>
            <w:tcBorders>
              <w:top w:val="single" w:sz="4" w:space="0" w:color="221F1F"/>
              <w:left w:val="single" w:sz="4" w:space="0" w:color="221F1F"/>
              <w:bottom w:val="single" w:sz="4" w:space="0" w:color="221F1F"/>
              <w:right w:val="single" w:sz="4" w:space="0" w:color="77787A"/>
            </w:tcBorders>
            <w:shd w:val="clear" w:color="auto" w:fill="FFF0E9"/>
            <w:vAlign w:val="center"/>
          </w:tcPr>
          <w:p w14:paraId="1CB4EBB5" w14:textId="77777777" w:rsidR="009A46C3" w:rsidRDefault="009A46C3" w:rsidP="00190BB1">
            <w:pPr>
              <w:pStyle w:val="TableParagraph"/>
              <w:spacing w:before="102"/>
              <w:ind w:left="303"/>
              <w:jc w:val="center"/>
              <w:rPr>
                <w:rFonts w:ascii="Arial" w:eastAsia="Arial" w:hAnsi="Arial" w:cs="Arial"/>
                <w:sz w:val="17"/>
                <w:szCs w:val="17"/>
              </w:rPr>
            </w:pPr>
            <w:r w:rsidRPr="00CB47B6">
              <w:rPr>
                <w:rFonts w:ascii="Arial"/>
                <w:color w:val="221F1F"/>
                <w:spacing w:val="3"/>
                <w:sz w:val="17"/>
              </w:rPr>
              <w:t>158.50</w:t>
            </w:r>
          </w:p>
        </w:tc>
        <w:tc>
          <w:tcPr>
            <w:tcW w:w="1162"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570DFDB1" w14:textId="77777777" w:rsidR="009A46C3" w:rsidRDefault="009A46C3" w:rsidP="00190BB1">
            <w:pPr>
              <w:pStyle w:val="TableParagraph"/>
              <w:spacing w:before="102"/>
              <w:ind w:left="337"/>
              <w:jc w:val="center"/>
              <w:rPr>
                <w:rFonts w:ascii="Arial" w:eastAsia="Arial" w:hAnsi="Arial" w:cs="Arial"/>
                <w:sz w:val="17"/>
                <w:szCs w:val="17"/>
              </w:rPr>
            </w:pPr>
            <w:r>
              <w:rPr>
                <w:rFonts w:ascii="Arial"/>
                <w:color w:val="221F1F"/>
                <w:spacing w:val="5"/>
                <w:sz w:val="17"/>
              </w:rPr>
              <w:t>26.00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44F9B27F" w14:textId="77777777" w:rsidR="009A46C3" w:rsidRDefault="009A46C3" w:rsidP="00190BB1">
            <w:pPr>
              <w:pStyle w:val="TableParagraph"/>
              <w:spacing w:before="102"/>
              <w:ind w:left="365"/>
              <w:jc w:val="center"/>
              <w:rPr>
                <w:rFonts w:ascii="Arial" w:eastAsia="Arial" w:hAnsi="Arial" w:cs="Arial"/>
                <w:sz w:val="17"/>
                <w:szCs w:val="17"/>
              </w:rPr>
            </w:pPr>
            <w:r>
              <w:rPr>
                <w:rFonts w:ascii="Arial"/>
                <w:color w:val="221F1F"/>
                <w:spacing w:val="4"/>
                <w:sz w:val="17"/>
              </w:rPr>
              <w:t>2.00</w:t>
            </w:r>
          </w:p>
        </w:tc>
        <w:tc>
          <w:tcPr>
            <w:tcW w:w="1147" w:type="dxa"/>
            <w:tcBorders>
              <w:top w:val="single" w:sz="4" w:space="0" w:color="221F1F"/>
              <w:left w:val="single" w:sz="4" w:space="0" w:color="77787A"/>
              <w:bottom w:val="single" w:sz="4" w:space="0" w:color="221F1F"/>
              <w:right w:val="single" w:sz="4" w:space="0" w:color="77787A"/>
            </w:tcBorders>
            <w:shd w:val="clear" w:color="auto" w:fill="FFF0E9"/>
            <w:vAlign w:val="center"/>
          </w:tcPr>
          <w:p w14:paraId="7E08B9FB" w14:textId="77777777" w:rsidR="009A46C3" w:rsidRPr="00710F09" w:rsidRDefault="009A46C3" w:rsidP="00710F09">
            <w:pPr>
              <w:pStyle w:val="TableParagraph"/>
              <w:spacing w:before="99"/>
              <w:ind w:left="365" w:right="21"/>
              <w:jc w:val="center"/>
              <w:rPr>
                <w:rFonts w:ascii="Arial"/>
                <w:color w:val="221F1F"/>
                <w:spacing w:val="4"/>
                <w:sz w:val="17"/>
              </w:rPr>
            </w:pPr>
            <w:r w:rsidRPr="00710F09">
              <w:rPr>
                <w:rFonts w:ascii="Arial"/>
                <w:color w:val="221F1F"/>
                <w:spacing w:val="4"/>
                <w:sz w:val="17"/>
              </w:rPr>
              <w:t>23.04</w:t>
            </w:r>
          </w:p>
        </w:tc>
        <w:tc>
          <w:tcPr>
            <w:tcW w:w="1152" w:type="dxa"/>
            <w:tcBorders>
              <w:top w:val="single" w:sz="4" w:space="0" w:color="221F1F"/>
              <w:left w:val="single" w:sz="4" w:space="0" w:color="77787A"/>
              <w:bottom w:val="single" w:sz="4" w:space="0" w:color="221F1F"/>
              <w:right w:val="single" w:sz="4" w:space="0" w:color="221F1F"/>
            </w:tcBorders>
            <w:shd w:val="clear" w:color="auto" w:fill="FFF0E9"/>
            <w:vAlign w:val="center"/>
          </w:tcPr>
          <w:p w14:paraId="2FD3DFCD" w14:textId="77777777" w:rsidR="009A46C3" w:rsidRPr="00956825" w:rsidRDefault="009A46C3" w:rsidP="00190BB1">
            <w:pPr>
              <w:pStyle w:val="TableParagraph"/>
              <w:spacing w:before="121"/>
              <w:jc w:val="center"/>
              <w:rPr>
                <w:rFonts w:ascii="Arial" w:eastAsia="Arial" w:hAnsi="Arial" w:cs="Arial"/>
                <w:b/>
                <w:color w:val="000000" w:themeColor="text1"/>
                <w:sz w:val="17"/>
                <w:szCs w:val="17"/>
              </w:rPr>
            </w:pPr>
            <w:r w:rsidRPr="00EF3F81">
              <w:rPr>
                <w:rFonts w:ascii="Arial"/>
                <w:b/>
                <w:color w:val="000000" w:themeColor="text1"/>
                <w:sz w:val="17"/>
              </w:rPr>
              <w:t>209.54</w:t>
            </w:r>
          </w:p>
        </w:tc>
        <w:tc>
          <w:tcPr>
            <w:tcW w:w="1635" w:type="dxa"/>
            <w:tcBorders>
              <w:top w:val="single" w:sz="4" w:space="0" w:color="221F1F"/>
              <w:left w:val="single" w:sz="4" w:space="0" w:color="221F1F"/>
              <w:bottom w:val="single" w:sz="4" w:space="0" w:color="221F1F"/>
              <w:right w:val="single" w:sz="4" w:space="0" w:color="77787A"/>
            </w:tcBorders>
            <w:vAlign w:val="center"/>
          </w:tcPr>
          <w:p w14:paraId="47969DC6" w14:textId="1BF90D59" w:rsidR="009A46C3" w:rsidRPr="001F2F1A" w:rsidRDefault="009A46C3" w:rsidP="001F2F1A">
            <w:pPr>
              <w:pStyle w:val="TableParagraph"/>
              <w:ind w:left="360" w:firstLine="4"/>
              <w:jc w:val="center"/>
              <w:rPr>
                <w:rFonts w:ascii="Arial"/>
                <w:color w:val="000000" w:themeColor="text1"/>
                <w:spacing w:val="4"/>
                <w:sz w:val="17"/>
              </w:rPr>
            </w:pPr>
            <w:r w:rsidRPr="00991A21">
              <w:rPr>
                <w:rFonts w:ascii="Arial"/>
                <w:color w:val="000000" w:themeColor="text1"/>
                <w:spacing w:val="4"/>
                <w:sz w:val="17"/>
              </w:rPr>
              <w:t>115.20</w:t>
            </w:r>
          </w:p>
        </w:tc>
        <w:tc>
          <w:tcPr>
            <w:tcW w:w="1843" w:type="dxa"/>
            <w:tcBorders>
              <w:top w:val="single" w:sz="4" w:space="0" w:color="221F1F"/>
              <w:left w:val="single" w:sz="4" w:space="0" w:color="77787A"/>
              <w:bottom w:val="single" w:sz="4" w:space="0" w:color="221F1F"/>
              <w:right w:val="single" w:sz="4" w:space="0" w:color="77787A"/>
            </w:tcBorders>
            <w:vAlign w:val="center"/>
          </w:tcPr>
          <w:p w14:paraId="54DDDDB8" w14:textId="3C81C249" w:rsidR="009A46C3" w:rsidRPr="001F2F1A" w:rsidRDefault="009A46C3" w:rsidP="001F2F1A">
            <w:pPr>
              <w:pStyle w:val="TableParagraph"/>
              <w:ind w:left="284"/>
              <w:jc w:val="center"/>
              <w:rPr>
                <w:rFonts w:ascii="Arial"/>
                <w:color w:val="221F1F"/>
                <w:spacing w:val="4"/>
                <w:sz w:val="17"/>
              </w:rPr>
            </w:pPr>
            <w:r>
              <w:rPr>
                <w:rFonts w:ascii="Arial"/>
                <w:color w:val="221F1F"/>
                <w:spacing w:val="4"/>
                <w:sz w:val="17"/>
              </w:rPr>
              <w:t>176.20</w:t>
            </w:r>
          </w:p>
        </w:tc>
        <w:tc>
          <w:tcPr>
            <w:tcW w:w="30" w:type="dxa"/>
            <w:tcBorders>
              <w:top w:val="single" w:sz="4" w:space="0" w:color="221F1F"/>
              <w:left w:val="single" w:sz="4" w:space="0" w:color="77787A"/>
              <w:bottom w:val="single" w:sz="4" w:space="0" w:color="221F1F"/>
              <w:right w:val="single" w:sz="4" w:space="0" w:color="221F1F"/>
            </w:tcBorders>
            <w:vAlign w:val="center"/>
          </w:tcPr>
          <w:p w14:paraId="5E8FB994" w14:textId="77777777" w:rsidR="009A46C3" w:rsidRDefault="009A46C3" w:rsidP="00190BB1">
            <w:pPr>
              <w:pStyle w:val="TableParagraph"/>
              <w:spacing w:before="102"/>
              <w:ind w:left="2"/>
              <w:jc w:val="center"/>
              <w:rPr>
                <w:rFonts w:ascii="Arial" w:eastAsia="Arial" w:hAnsi="Arial" w:cs="Arial"/>
                <w:sz w:val="17"/>
                <w:szCs w:val="17"/>
              </w:rPr>
            </w:pPr>
          </w:p>
        </w:tc>
        <w:tc>
          <w:tcPr>
            <w:tcW w:w="1283" w:type="dxa"/>
            <w:tcBorders>
              <w:top w:val="single" w:sz="4" w:space="0" w:color="221F1F"/>
              <w:left w:val="single" w:sz="4" w:space="0" w:color="221F1F"/>
              <w:bottom w:val="single" w:sz="4" w:space="0" w:color="221F1F"/>
              <w:right w:val="single" w:sz="4" w:space="0" w:color="221F1F"/>
            </w:tcBorders>
            <w:shd w:val="clear" w:color="auto" w:fill="FCDBC6"/>
            <w:vAlign w:val="center"/>
          </w:tcPr>
          <w:p w14:paraId="0CAAE898" w14:textId="77777777" w:rsidR="009A46C3" w:rsidRPr="00991A21" w:rsidRDefault="00605F4E" w:rsidP="00190BB1">
            <w:pPr>
              <w:pStyle w:val="TableParagraph"/>
              <w:spacing w:before="104"/>
              <w:jc w:val="center"/>
              <w:rPr>
                <w:rFonts w:ascii="Arial" w:eastAsia="Arial" w:hAnsi="Arial" w:cs="Arial"/>
                <w:color w:val="000000" w:themeColor="text1"/>
                <w:sz w:val="17"/>
                <w:szCs w:val="17"/>
              </w:rPr>
            </w:pPr>
            <w:r>
              <w:rPr>
                <w:rFonts w:ascii="Arial"/>
                <w:b/>
                <w:color w:val="000000" w:themeColor="text1"/>
                <w:spacing w:val="2"/>
                <w:sz w:val="17"/>
              </w:rPr>
              <w:t>500.94</w:t>
            </w:r>
          </w:p>
        </w:tc>
      </w:tr>
      <w:tr w:rsidR="00AD4F3C" w14:paraId="127FF582" w14:textId="77777777" w:rsidTr="009A46C3">
        <w:trPr>
          <w:trHeight w:hRule="exact" w:val="545"/>
        </w:trPr>
        <w:tc>
          <w:tcPr>
            <w:tcW w:w="14291" w:type="dxa"/>
            <w:gridSpan w:val="11"/>
            <w:tcBorders>
              <w:top w:val="single" w:sz="4" w:space="0" w:color="221F1F"/>
              <w:left w:val="single" w:sz="6" w:space="0" w:color="221F1F"/>
              <w:bottom w:val="single" w:sz="6" w:space="0" w:color="221F1F"/>
              <w:right w:val="single" w:sz="4" w:space="0" w:color="221F1F"/>
            </w:tcBorders>
          </w:tcPr>
          <w:p w14:paraId="73CCCAC1" w14:textId="77777777" w:rsidR="00AD4F3C" w:rsidRDefault="00AD4F3C" w:rsidP="00FF754E">
            <w:pPr>
              <w:pStyle w:val="TableParagraph"/>
              <w:jc w:val="center"/>
              <w:rPr>
                <w:rFonts w:ascii="Arial" w:eastAsia="Arial" w:hAnsi="Arial" w:cs="Arial"/>
                <w:color w:val="000000" w:themeColor="text1"/>
                <w:sz w:val="16"/>
                <w:szCs w:val="16"/>
              </w:rPr>
            </w:pPr>
          </w:p>
          <w:p w14:paraId="128B4328" w14:textId="77777777" w:rsidR="00AD4F3C" w:rsidRDefault="00AD4F3C" w:rsidP="00FF754E">
            <w:pPr>
              <w:pStyle w:val="TableParagraph"/>
              <w:rPr>
                <w:rFonts w:ascii="Arial" w:eastAsia="Arial" w:hAnsi="Arial" w:cs="Arial"/>
                <w:color w:val="000000" w:themeColor="text1"/>
                <w:sz w:val="16"/>
                <w:szCs w:val="16"/>
              </w:rPr>
            </w:pPr>
            <w:proofErr w:type="spellStart"/>
            <w:r>
              <w:rPr>
                <w:rFonts w:ascii="Arial" w:eastAsia="Arial" w:hAnsi="Arial" w:cs="Arial"/>
                <w:color w:val="000000" w:themeColor="text1"/>
                <w:sz w:val="16"/>
                <w:szCs w:val="16"/>
              </w:rPr>
              <w:t>Bemerkung</w:t>
            </w:r>
            <w:proofErr w:type="spellEnd"/>
            <w:r>
              <w:rPr>
                <w:rFonts w:ascii="Arial" w:eastAsia="Arial" w:hAnsi="Arial" w:cs="Arial"/>
                <w:color w:val="000000" w:themeColor="text1"/>
                <w:sz w:val="16"/>
                <w:szCs w:val="16"/>
              </w:rPr>
              <w:t>: D</w:t>
            </w:r>
            <w:r w:rsidRPr="00A87C61">
              <w:rPr>
                <w:rFonts w:ascii="Arial" w:eastAsia="Arial" w:hAnsi="Arial" w:cs="Arial"/>
                <w:color w:val="000000" w:themeColor="text1"/>
                <w:sz w:val="16"/>
                <w:szCs w:val="16"/>
              </w:rPr>
              <w:t xml:space="preserve">ie </w:t>
            </w:r>
            <w:proofErr w:type="spellStart"/>
            <w:r w:rsidRPr="00A87C61">
              <w:rPr>
                <w:rFonts w:ascii="Arial" w:eastAsia="Arial" w:hAnsi="Arial" w:cs="Arial"/>
                <w:color w:val="000000" w:themeColor="text1"/>
                <w:sz w:val="16"/>
                <w:szCs w:val="16"/>
              </w:rPr>
              <w:t>Beiträge</w:t>
            </w:r>
            <w:proofErr w:type="spellEnd"/>
            <w:r w:rsidRPr="00A87C61">
              <w:rPr>
                <w:rFonts w:ascii="Arial" w:eastAsia="Arial" w:hAnsi="Arial" w:cs="Arial"/>
                <w:color w:val="000000" w:themeColor="text1"/>
                <w:sz w:val="16"/>
                <w:szCs w:val="16"/>
              </w:rPr>
              <w:t xml:space="preserve"> der </w:t>
            </w:r>
            <w:proofErr w:type="spellStart"/>
            <w:r w:rsidRPr="00A87C61">
              <w:rPr>
                <w:rFonts w:ascii="Arial" w:eastAsia="Arial" w:hAnsi="Arial" w:cs="Arial"/>
                <w:color w:val="000000" w:themeColor="text1"/>
                <w:sz w:val="16"/>
                <w:szCs w:val="16"/>
              </w:rPr>
              <w:t>Krankenversicherer</w:t>
            </w:r>
            <w:proofErr w:type="spellEnd"/>
            <w:r w:rsidRPr="00A87C61">
              <w:rPr>
                <w:rFonts w:ascii="Arial" w:eastAsia="Arial" w:hAnsi="Arial" w:cs="Arial"/>
                <w:color w:val="000000" w:themeColor="text1"/>
                <w:sz w:val="16"/>
                <w:szCs w:val="16"/>
              </w:rPr>
              <w:t xml:space="preserve"> und der </w:t>
            </w:r>
            <w:proofErr w:type="spellStart"/>
            <w:r w:rsidRPr="00A87C61">
              <w:rPr>
                <w:rFonts w:ascii="Arial" w:eastAsia="Arial" w:hAnsi="Arial" w:cs="Arial"/>
                <w:color w:val="000000" w:themeColor="text1"/>
                <w:sz w:val="16"/>
                <w:szCs w:val="16"/>
              </w:rPr>
              <w:t>öffentlichen</w:t>
            </w:r>
            <w:proofErr w:type="spellEnd"/>
            <w:r w:rsidRPr="00A87C61">
              <w:rPr>
                <w:rFonts w:ascii="Arial" w:eastAsia="Arial" w:hAnsi="Arial" w:cs="Arial"/>
                <w:color w:val="000000" w:themeColor="text1"/>
                <w:sz w:val="16"/>
                <w:szCs w:val="16"/>
              </w:rPr>
              <w:t xml:space="preserve"> Hand</w:t>
            </w:r>
            <w:r w:rsidR="003C0176">
              <w:rPr>
                <w:rFonts w:ascii="Arial" w:eastAsia="Arial" w:hAnsi="Arial" w:cs="Arial"/>
                <w:color w:val="000000" w:themeColor="text1"/>
                <w:sz w:val="16"/>
                <w:szCs w:val="16"/>
              </w:rPr>
              <w:t xml:space="preserve"> </w:t>
            </w:r>
            <w:proofErr w:type="spellStart"/>
            <w:r w:rsidR="003C0176">
              <w:rPr>
                <w:rFonts w:ascii="Arial" w:eastAsia="Arial" w:hAnsi="Arial" w:cs="Arial"/>
                <w:color w:val="000000" w:themeColor="text1"/>
                <w:sz w:val="16"/>
                <w:szCs w:val="16"/>
              </w:rPr>
              <w:t>werden</w:t>
            </w:r>
            <w:proofErr w:type="spellEnd"/>
            <w:r w:rsidR="003C0176">
              <w:rPr>
                <w:rFonts w:ascii="Arial" w:eastAsia="Arial" w:hAnsi="Arial" w:cs="Arial"/>
                <w:color w:val="000000" w:themeColor="text1"/>
                <w:sz w:val="16"/>
                <w:szCs w:val="16"/>
              </w:rPr>
              <w:t xml:space="preserve"> </w:t>
            </w:r>
            <w:proofErr w:type="spellStart"/>
            <w:r w:rsidR="003C0176">
              <w:rPr>
                <w:rFonts w:ascii="Arial" w:eastAsia="Arial" w:hAnsi="Arial" w:cs="Arial"/>
                <w:color w:val="000000" w:themeColor="text1"/>
                <w:sz w:val="16"/>
                <w:szCs w:val="16"/>
              </w:rPr>
              <w:t>nicht</w:t>
            </w:r>
            <w:proofErr w:type="spellEnd"/>
            <w:r w:rsidR="003C0176">
              <w:rPr>
                <w:rFonts w:ascii="Arial" w:eastAsia="Arial" w:hAnsi="Arial" w:cs="Arial"/>
                <w:color w:val="000000" w:themeColor="text1"/>
                <w:sz w:val="16"/>
                <w:szCs w:val="16"/>
              </w:rPr>
              <w:t xml:space="preserve"> </w:t>
            </w:r>
            <w:proofErr w:type="spellStart"/>
            <w:r w:rsidR="003C0176">
              <w:rPr>
                <w:rFonts w:ascii="Arial" w:eastAsia="Arial" w:hAnsi="Arial" w:cs="Arial"/>
                <w:color w:val="000000" w:themeColor="text1"/>
                <w:sz w:val="16"/>
                <w:szCs w:val="16"/>
              </w:rPr>
              <w:t>dem</w:t>
            </w:r>
            <w:proofErr w:type="spellEnd"/>
            <w:r w:rsidR="003C0176">
              <w:rPr>
                <w:rFonts w:ascii="Arial" w:eastAsia="Arial" w:hAnsi="Arial" w:cs="Arial"/>
                <w:color w:val="000000" w:themeColor="text1"/>
                <w:sz w:val="16"/>
                <w:szCs w:val="16"/>
              </w:rPr>
              <w:t xml:space="preserve">/der </w:t>
            </w:r>
            <w:proofErr w:type="spellStart"/>
            <w:r w:rsidR="003C0176">
              <w:rPr>
                <w:rFonts w:ascii="Arial" w:eastAsia="Arial" w:hAnsi="Arial" w:cs="Arial"/>
                <w:color w:val="000000" w:themeColor="text1"/>
                <w:sz w:val="16"/>
                <w:szCs w:val="16"/>
              </w:rPr>
              <w:t>Bewohner</w:t>
            </w:r>
            <w:proofErr w:type="spellEnd"/>
            <w:r w:rsidR="003C0176">
              <w:rPr>
                <w:rFonts w:ascii="Arial" w:eastAsia="Arial" w:hAnsi="Arial" w:cs="Arial"/>
                <w:color w:val="000000" w:themeColor="text1"/>
                <w:sz w:val="16"/>
                <w:szCs w:val="16"/>
              </w:rPr>
              <w:t>/</w:t>
            </w:r>
            <w:r w:rsidRPr="00A87C61">
              <w:rPr>
                <w:rFonts w:ascii="Arial" w:eastAsia="Arial" w:hAnsi="Arial" w:cs="Arial"/>
                <w:color w:val="000000" w:themeColor="text1"/>
                <w:sz w:val="16"/>
                <w:szCs w:val="16"/>
              </w:rPr>
              <w:t xml:space="preserve">in </w:t>
            </w:r>
            <w:r w:rsidR="003C0176">
              <w:rPr>
                <w:rFonts w:ascii="Arial" w:eastAsia="Arial" w:hAnsi="Arial" w:cs="Arial"/>
                <w:color w:val="000000" w:themeColor="text1"/>
                <w:sz w:val="16"/>
                <w:szCs w:val="16"/>
              </w:rPr>
              <w:t xml:space="preserve">in </w:t>
            </w:r>
            <w:proofErr w:type="spellStart"/>
            <w:r w:rsidRPr="00A87C61">
              <w:rPr>
                <w:rFonts w:ascii="Arial" w:eastAsia="Arial" w:hAnsi="Arial" w:cs="Arial"/>
                <w:color w:val="000000" w:themeColor="text1"/>
                <w:sz w:val="16"/>
                <w:szCs w:val="16"/>
              </w:rPr>
              <w:t>Rechnung</w:t>
            </w:r>
            <w:proofErr w:type="spellEnd"/>
            <w:r w:rsidRPr="00A87C61">
              <w:rPr>
                <w:rFonts w:ascii="Arial" w:eastAsia="Arial" w:hAnsi="Arial" w:cs="Arial"/>
                <w:color w:val="000000" w:themeColor="text1"/>
                <w:sz w:val="16"/>
                <w:szCs w:val="16"/>
              </w:rPr>
              <w:t xml:space="preserve"> </w:t>
            </w:r>
            <w:proofErr w:type="spellStart"/>
            <w:r w:rsidRPr="00A87C61">
              <w:rPr>
                <w:rFonts w:ascii="Arial" w:eastAsia="Arial" w:hAnsi="Arial" w:cs="Arial"/>
                <w:color w:val="000000" w:themeColor="text1"/>
                <w:sz w:val="16"/>
                <w:szCs w:val="16"/>
              </w:rPr>
              <w:t>gestellt</w:t>
            </w:r>
            <w:proofErr w:type="spellEnd"/>
            <w:r w:rsidRPr="00A87C61">
              <w:rPr>
                <w:rFonts w:ascii="Arial" w:eastAsia="Arial" w:hAnsi="Arial" w:cs="Arial"/>
                <w:color w:val="000000" w:themeColor="text1"/>
                <w:sz w:val="16"/>
                <w:szCs w:val="16"/>
              </w:rPr>
              <w:t xml:space="preserve">, </w:t>
            </w:r>
            <w:proofErr w:type="spellStart"/>
            <w:r w:rsidRPr="00A87C61">
              <w:rPr>
                <w:rFonts w:ascii="Arial" w:eastAsia="Arial" w:hAnsi="Arial" w:cs="Arial"/>
                <w:color w:val="000000" w:themeColor="text1"/>
                <w:sz w:val="16"/>
                <w:szCs w:val="16"/>
              </w:rPr>
              <w:t>sondern</w:t>
            </w:r>
            <w:proofErr w:type="spellEnd"/>
            <w:r w:rsidRPr="00A87C61">
              <w:rPr>
                <w:rFonts w:ascii="Arial" w:eastAsia="Arial" w:hAnsi="Arial" w:cs="Arial"/>
                <w:color w:val="000000" w:themeColor="text1"/>
                <w:sz w:val="16"/>
                <w:szCs w:val="16"/>
              </w:rPr>
              <w:t xml:space="preserve"> der </w:t>
            </w:r>
            <w:proofErr w:type="spellStart"/>
            <w:r w:rsidRPr="00A87C61">
              <w:rPr>
                <w:rFonts w:ascii="Arial" w:eastAsia="Arial" w:hAnsi="Arial" w:cs="Arial"/>
                <w:color w:val="000000" w:themeColor="text1"/>
                <w:sz w:val="16"/>
                <w:szCs w:val="16"/>
              </w:rPr>
              <w:t>Krankenkasse</w:t>
            </w:r>
            <w:proofErr w:type="spellEnd"/>
            <w:r w:rsidRPr="00A87C61">
              <w:rPr>
                <w:rFonts w:ascii="Arial" w:eastAsia="Arial" w:hAnsi="Arial" w:cs="Arial"/>
                <w:color w:val="000000" w:themeColor="text1"/>
                <w:sz w:val="16"/>
                <w:szCs w:val="16"/>
              </w:rPr>
              <w:t xml:space="preserve"> (Tiers </w:t>
            </w:r>
            <w:proofErr w:type="spellStart"/>
            <w:r w:rsidRPr="00A87C61">
              <w:rPr>
                <w:rFonts w:ascii="Arial" w:eastAsia="Arial" w:hAnsi="Arial" w:cs="Arial"/>
                <w:color w:val="000000" w:themeColor="text1"/>
                <w:sz w:val="16"/>
                <w:szCs w:val="16"/>
              </w:rPr>
              <w:t>Payant</w:t>
            </w:r>
            <w:proofErr w:type="spellEnd"/>
            <w:r w:rsidRPr="00A87C61">
              <w:rPr>
                <w:rFonts w:ascii="Arial" w:eastAsia="Arial" w:hAnsi="Arial" w:cs="Arial"/>
                <w:color w:val="000000" w:themeColor="text1"/>
                <w:sz w:val="16"/>
                <w:szCs w:val="16"/>
              </w:rPr>
              <w:t xml:space="preserve">) und der </w:t>
            </w:r>
            <w:proofErr w:type="spellStart"/>
            <w:r w:rsidRPr="00A87C61">
              <w:rPr>
                <w:rFonts w:ascii="Arial" w:eastAsia="Arial" w:hAnsi="Arial" w:cs="Arial"/>
                <w:color w:val="000000" w:themeColor="text1"/>
                <w:sz w:val="16"/>
                <w:szCs w:val="16"/>
              </w:rPr>
              <w:t>Clearingstelle</w:t>
            </w:r>
            <w:proofErr w:type="spellEnd"/>
            <w:r w:rsidRPr="00A87C61">
              <w:rPr>
                <w:rFonts w:ascii="Arial" w:eastAsia="Arial" w:hAnsi="Arial" w:cs="Arial"/>
                <w:color w:val="000000" w:themeColor="text1"/>
                <w:sz w:val="16"/>
                <w:szCs w:val="16"/>
              </w:rPr>
              <w:t xml:space="preserve"> des </w:t>
            </w:r>
            <w:proofErr w:type="spellStart"/>
            <w:r w:rsidRPr="00A87C61">
              <w:rPr>
                <w:rFonts w:ascii="Arial" w:eastAsia="Arial" w:hAnsi="Arial" w:cs="Arial"/>
                <w:color w:val="000000" w:themeColor="text1"/>
                <w:sz w:val="16"/>
                <w:szCs w:val="16"/>
              </w:rPr>
              <w:t>Kantons</w:t>
            </w:r>
            <w:proofErr w:type="spellEnd"/>
            <w:r w:rsidRPr="00A87C61">
              <w:rPr>
                <w:rFonts w:ascii="Arial" w:eastAsia="Arial" w:hAnsi="Arial" w:cs="Arial"/>
                <w:color w:val="000000" w:themeColor="text1"/>
                <w:sz w:val="16"/>
                <w:szCs w:val="16"/>
              </w:rPr>
              <w:t xml:space="preserve"> Solothurn</w:t>
            </w:r>
            <w:r>
              <w:rPr>
                <w:rFonts w:ascii="Arial" w:eastAsia="Arial" w:hAnsi="Arial" w:cs="Arial"/>
                <w:color w:val="000000" w:themeColor="text1"/>
                <w:sz w:val="16"/>
                <w:szCs w:val="16"/>
              </w:rPr>
              <w:t>.</w:t>
            </w:r>
            <w:r w:rsidR="00CA651B">
              <w:rPr>
                <w:rFonts w:ascii="Arial" w:eastAsia="Arial" w:hAnsi="Arial" w:cs="Arial"/>
                <w:color w:val="000000" w:themeColor="text1"/>
                <w:sz w:val="16"/>
                <w:szCs w:val="16"/>
              </w:rPr>
              <w:br/>
            </w:r>
          </w:p>
          <w:p w14:paraId="039BFE85" w14:textId="77777777" w:rsidR="00AD4F3C" w:rsidRPr="00991A21" w:rsidRDefault="00AD4F3C" w:rsidP="00FF754E">
            <w:pPr>
              <w:pStyle w:val="TableParagraph"/>
              <w:rPr>
                <w:rFonts w:ascii="Arial" w:eastAsia="Arial" w:hAnsi="Arial" w:cs="Arial"/>
                <w:color w:val="000000" w:themeColor="text1"/>
                <w:sz w:val="16"/>
                <w:szCs w:val="16"/>
              </w:rPr>
            </w:pPr>
          </w:p>
        </w:tc>
      </w:tr>
    </w:tbl>
    <w:p w14:paraId="51FA30C0" w14:textId="77777777" w:rsidR="00181448" w:rsidRDefault="00181448" w:rsidP="00302DDB">
      <w:pPr>
        <w:jc w:val="both"/>
        <w:rPr>
          <w:rFonts w:ascii="Calibri Light" w:hAnsi="Calibri Light"/>
        </w:rPr>
        <w:sectPr w:rsidR="00181448" w:rsidSect="00720914">
          <w:pgSz w:w="16838" w:h="11906" w:orient="landscape"/>
          <w:pgMar w:top="1418" w:right="1134" w:bottom="1134" w:left="851" w:header="709" w:footer="709" w:gutter="0"/>
          <w:pgNumType w:start="2"/>
          <w:cols w:space="708"/>
          <w:titlePg/>
          <w:docGrid w:linePitch="360"/>
        </w:sectPr>
      </w:pPr>
    </w:p>
    <w:p w14:paraId="062D1C41" w14:textId="77777777" w:rsidR="009F6D50" w:rsidRPr="00FE698B" w:rsidRDefault="009F6D50" w:rsidP="00302DDB">
      <w:pPr>
        <w:jc w:val="both"/>
        <w:rPr>
          <w:rFonts w:ascii="Calibri Light" w:hAnsi="Calibri Light" w:cs="Arial"/>
          <w:b/>
          <w:sz w:val="40"/>
          <w:szCs w:val="40"/>
          <w:u w:val="single"/>
        </w:rPr>
      </w:pPr>
      <w:r w:rsidRPr="00FE698B">
        <w:rPr>
          <w:rFonts w:ascii="Calibri Light" w:hAnsi="Calibri Light" w:cs="Arial"/>
          <w:b/>
          <w:sz w:val="40"/>
          <w:szCs w:val="40"/>
          <w:u w:val="single"/>
        </w:rPr>
        <w:lastRenderedPageBreak/>
        <w:t>Taxordnung</w:t>
      </w:r>
    </w:p>
    <w:p w14:paraId="0BA1AFAD" w14:textId="77777777" w:rsidR="009F6D50" w:rsidRPr="00FE698B" w:rsidRDefault="009F6D50">
      <w:pPr>
        <w:rPr>
          <w:rFonts w:ascii="Calibri Light" w:hAnsi="Calibri Light" w:cs="Arial"/>
          <w:bCs/>
        </w:rPr>
      </w:pPr>
    </w:p>
    <w:p w14:paraId="54DD2CF4" w14:textId="77777777" w:rsidR="009F6D50" w:rsidRPr="00FE698B" w:rsidRDefault="009F6D50">
      <w:pPr>
        <w:pStyle w:val="berschrift2"/>
        <w:tabs>
          <w:tab w:val="left" w:pos="900"/>
        </w:tabs>
        <w:rPr>
          <w:rFonts w:ascii="Calibri Light" w:hAnsi="Calibri Light"/>
        </w:rPr>
      </w:pPr>
      <w:bookmarkStart w:id="0" w:name="_Toc119465955"/>
      <w:bookmarkStart w:id="1" w:name="_Toc119466286"/>
      <w:r w:rsidRPr="00FE698B">
        <w:rPr>
          <w:rFonts w:ascii="Calibri Light" w:hAnsi="Calibri Light"/>
        </w:rPr>
        <w:t>Art. 1</w:t>
      </w:r>
      <w:r w:rsidRPr="00FE698B">
        <w:rPr>
          <w:rFonts w:ascii="Calibri Light" w:hAnsi="Calibri Light"/>
        </w:rPr>
        <w:tab/>
        <w:t>Grundlage</w:t>
      </w:r>
      <w:bookmarkEnd w:id="0"/>
      <w:bookmarkEnd w:id="1"/>
    </w:p>
    <w:p w14:paraId="441273D1" w14:textId="77777777" w:rsidR="009F6D50" w:rsidRPr="00FE698B" w:rsidRDefault="009F6D50">
      <w:pPr>
        <w:spacing w:after="240"/>
        <w:rPr>
          <w:rFonts w:ascii="Calibri Light" w:hAnsi="Calibri Light" w:cs="Arial"/>
        </w:rPr>
      </w:pPr>
      <w:r w:rsidRPr="00FE698B">
        <w:rPr>
          <w:rFonts w:ascii="Calibri Light" w:hAnsi="Calibri Light" w:cs="Arial"/>
        </w:rPr>
        <w:t xml:space="preserve">Diese Taxordnung </w:t>
      </w:r>
      <w:r w:rsidR="00177302" w:rsidRPr="00FE698B">
        <w:rPr>
          <w:rFonts w:ascii="Calibri Light" w:hAnsi="Calibri Light" w:cs="Arial"/>
        </w:rPr>
        <w:t>regelt weitestgehend sämtliche Taxen und Gebühren, die i</w:t>
      </w:r>
      <w:r w:rsidR="00F274C2" w:rsidRPr="00FE698B">
        <w:rPr>
          <w:rFonts w:ascii="Calibri Light" w:hAnsi="Calibri Light" w:cs="Arial"/>
        </w:rPr>
        <w:t xml:space="preserve">m Alters- und </w:t>
      </w:r>
      <w:r w:rsidR="00F834BE">
        <w:rPr>
          <w:rFonts w:ascii="Calibri Light" w:hAnsi="Calibri Light" w:cs="Arial"/>
        </w:rPr>
        <w:t>Pflegeheim Elisabethenheim</w:t>
      </w:r>
      <w:r w:rsidR="00177302" w:rsidRPr="00FE698B">
        <w:rPr>
          <w:rFonts w:ascii="Calibri Light" w:hAnsi="Calibri Light" w:cs="Arial"/>
        </w:rPr>
        <w:t xml:space="preserve"> erhoben</w:t>
      </w:r>
      <w:r w:rsidR="006B40EC">
        <w:rPr>
          <w:rFonts w:ascii="Calibri Light" w:hAnsi="Calibri Light" w:cs="Arial"/>
        </w:rPr>
        <w:t>,</w:t>
      </w:r>
      <w:r w:rsidR="00177302" w:rsidRPr="00FE698B">
        <w:rPr>
          <w:rFonts w:ascii="Calibri Light" w:hAnsi="Calibri Light" w:cs="Arial"/>
        </w:rPr>
        <w:t xml:space="preserve"> resp. verrechnet werden</w:t>
      </w:r>
      <w:r w:rsidRPr="00FE698B">
        <w:rPr>
          <w:rFonts w:ascii="Calibri Light" w:hAnsi="Calibri Light" w:cs="Arial"/>
        </w:rPr>
        <w:t>.</w:t>
      </w:r>
    </w:p>
    <w:p w14:paraId="12F1F757" w14:textId="77777777" w:rsidR="009F6D50" w:rsidRPr="00FE698B" w:rsidRDefault="009F6D50">
      <w:pPr>
        <w:pStyle w:val="berschrift2"/>
        <w:tabs>
          <w:tab w:val="left" w:pos="900"/>
        </w:tabs>
        <w:rPr>
          <w:rFonts w:ascii="Calibri Light" w:hAnsi="Calibri Light"/>
        </w:rPr>
      </w:pPr>
      <w:bookmarkStart w:id="2" w:name="_Toc119465956"/>
      <w:bookmarkStart w:id="3" w:name="_Toc119466287"/>
      <w:r w:rsidRPr="00FE698B">
        <w:rPr>
          <w:rFonts w:ascii="Calibri Light" w:hAnsi="Calibri Light"/>
        </w:rPr>
        <w:t>Art. 2</w:t>
      </w:r>
      <w:r w:rsidRPr="00FE698B">
        <w:rPr>
          <w:rFonts w:ascii="Calibri Light" w:hAnsi="Calibri Light"/>
        </w:rPr>
        <w:tab/>
        <w:t>Anpassung der Taxen</w:t>
      </w:r>
      <w:bookmarkEnd w:id="2"/>
      <w:bookmarkEnd w:id="3"/>
      <w:r w:rsidRPr="00FE698B">
        <w:rPr>
          <w:rFonts w:ascii="Calibri Light" w:hAnsi="Calibri Light"/>
        </w:rPr>
        <w:tab/>
      </w:r>
    </w:p>
    <w:p w14:paraId="67AA72FC" w14:textId="77777777" w:rsidR="009F6D50" w:rsidRPr="00FE698B" w:rsidRDefault="009F6D50">
      <w:pPr>
        <w:jc w:val="both"/>
        <w:rPr>
          <w:rFonts w:ascii="Calibri Light" w:hAnsi="Calibri Light" w:cs="Arial"/>
        </w:rPr>
      </w:pPr>
      <w:r w:rsidRPr="00FE698B">
        <w:rPr>
          <w:rFonts w:ascii="Calibri Light" w:hAnsi="Calibri Light" w:cs="Arial"/>
        </w:rPr>
        <w:t>Taxordnung und Taxtabelle werden periodisch vo</w:t>
      </w:r>
      <w:r w:rsidR="00FD5DDB" w:rsidRPr="00FE698B">
        <w:rPr>
          <w:rFonts w:ascii="Calibri Light" w:hAnsi="Calibri Light" w:cs="Arial"/>
        </w:rPr>
        <w:t>n</w:t>
      </w:r>
      <w:r w:rsidRPr="00FE698B">
        <w:rPr>
          <w:rFonts w:ascii="Calibri Light" w:hAnsi="Calibri Light" w:cs="Arial"/>
        </w:rPr>
        <w:t xml:space="preserve"> </w:t>
      </w:r>
      <w:r w:rsidR="00FD5DDB" w:rsidRPr="00FE698B">
        <w:rPr>
          <w:rFonts w:ascii="Calibri Light" w:hAnsi="Calibri Light" w:cs="Arial"/>
        </w:rPr>
        <w:t>der Trägerschaft</w:t>
      </w:r>
      <w:r w:rsidRPr="00FE698B">
        <w:rPr>
          <w:rFonts w:ascii="Calibri Light" w:hAnsi="Calibri Light" w:cs="Arial"/>
        </w:rPr>
        <w:t xml:space="preserve"> überprüft und in der Regel per 1.1. </w:t>
      </w:r>
      <w:r w:rsidR="00FD5DDB" w:rsidRPr="00FE698B">
        <w:rPr>
          <w:rFonts w:ascii="Calibri Light" w:hAnsi="Calibri Light" w:cs="Arial"/>
        </w:rPr>
        <w:t>den Bedürfnissen an eine ausgeglichene Rechnung</w:t>
      </w:r>
      <w:r w:rsidRPr="00FE698B">
        <w:rPr>
          <w:rFonts w:ascii="Calibri Light" w:hAnsi="Calibri Light" w:cs="Arial"/>
        </w:rPr>
        <w:t xml:space="preserve"> angepasst. </w:t>
      </w:r>
      <w:r w:rsidR="00FD5DDB" w:rsidRPr="00FE698B">
        <w:rPr>
          <w:rFonts w:ascii="Calibri Light" w:hAnsi="Calibri Light" w:cs="Arial"/>
        </w:rPr>
        <w:t>Als Ober</w:t>
      </w:r>
      <w:r w:rsidR="003E4F5B" w:rsidRPr="00FE698B">
        <w:rPr>
          <w:rFonts w:ascii="Calibri Light" w:hAnsi="Calibri Light" w:cs="Arial"/>
        </w:rPr>
        <w:softHyphen/>
      </w:r>
      <w:r w:rsidR="00FD5DDB" w:rsidRPr="00FE698B">
        <w:rPr>
          <w:rFonts w:ascii="Calibri Light" w:hAnsi="Calibri Light" w:cs="Arial"/>
        </w:rPr>
        <w:t>grenze gelten</w:t>
      </w:r>
      <w:r w:rsidRPr="00FE698B">
        <w:rPr>
          <w:rFonts w:ascii="Calibri Light" w:hAnsi="Calibri Light" w:cs="Arial"/>
        </w:rPr>
        <w:t xml:space="preserve"> die durch den Regierungsrat festgelegten Höchsttaxen.</w:t>
      </w:r>
    </w:p>
    <w:p w14:paraId="110A1819" w14:textId="77777777" w:rsidR="00177302" w:rsidRPr="00FE698B" w:rsidRDefault="00177302">
      <w:pPr>
        <w:jc w:val="both"/>
        <w:rPr>
          <w:rFonts w:ascii="Calibri Light" w:hAnsi="Calibri Light" w:cs="Arial"/>
        </w:rPr>
      </w:pPr>
    </w:p>
    <w:p w14:paraId="4B4B35CC" w14:textId="77777777" w:rsidR="00177302" w:rsidRPr="00FE698B" w:rsidRDefault="00177302" w:rsidP="00177302">
      <w:pPr>
        <w:pStyle w:val="berschrift2"/>
        <w:tabs>
          <w:tab w:val="left" w:pos="900"/>
        </w:tabs>
        <w:rPr>
          <w:rFonts w:ascii="Calibri Light" w:hAnsi="Calibri Light"/>
        </w:rPr>
      </w:pPr>
      <w:r w:rsidRPr="00FE698B">
        <w:rPr>
          <w:rFonts w:ascii="Calibri Light" w:hAnsi="Calibri Light"/>
        </w:rPr>
        <w:t>Art. 3</w:t>
      </w:r>
      <w:r w:rsidRPr="00FE698B">
        <w:rPr>
          <w:rFonts w:ascii="Calibri Light" w:hAnsi="Calibri Light"/>
        </w:rPr>
        <w:tab/>
        <w:t>Leistungen vor dem Eintritt in ein Alters- und Pflegeheim</w:t>
      </w:r>
    </w:p>
    <w:p w14:paraId="1F5BAE39" w14:textId="77777777" w:rsidR="0036673B" w:rsidRPr="00FE698B" w:rsidRDefault="0036673B" w:rsidP="00177302">
      <w:pPr>
        <w:pStyle w:val="berschrift2"/>
        <w:tabs>
          <w:tab w:val="left" w:pos="900"/>
        </w:tabs>
        <w:rPr>
          <w:rFonts w:ascii="Calibri Light" w:hAnsi="Calibri Light"/>
        </w:rPr>
      </w:pPr>
      <w:r w:rsidRPr="00FE698B">
        <w:rPr>
          <w:rFonts w:ascii="Calibri Light" w:hAnsi="Calibri Light"/>
        </w:rPr>
        <w:t>Art. 3.1</w:t>
      </w:r>
      <w:r w:rsidRPr="00FE698B">
        <w:rPr>
          <w:rFonts w:ascii="Calibri Light" w:hAnsi="Calibri Light"/>
        </w:rPr>
        <w:tab/>
        <w:t>Informationsveranstaltungen / Beratungsgespräche</w:t>
      </w:r>
    </w:p>
    <w:p w14:paraId="1B3795C1" w14:textId="77777777" w:rsidR="00177302" w:rsidRPr="00FE698B" w:rsidRDefault="00F274C2" w:rsidP="00896337">
      <w:pPr>
        <w:pStyle w:val="berschrift2"/>
        <w:tabs>
          <w:tab w:val="left" w:pos="900"/>
        </w:tabs>
        <w:jc w:val="left"/>
        <w:rPr>
          <w:rFonts w:ascii="Calibri Light" w:hAnsi="Calibri Light"/>
          <w:b w:val="0"/>
        </w:rPr>
      </w:pPr>
      <w:r w:rsidRPr="00FE698B">
        <w:rPr>
          <w:rFonts w:ascii="Calibri Light" w:hAnsi="Calibri Light"/>
          <w:b w:val="0"/>
        </w:rPr>
        <w:t>I</w:t>
      </w:r>
      <w:r w:rsidR="00177302" w:rsidRPr="00FE698B">
        <w:rPr>
          <w:rFonts w:ascii="Calibri Light" w:hAnsi="Calibri Light"/>
          <w:b w:val="0"/>
        </w:rPr>
        <w:t xml:space="preserve">m Zusammenhang mit Informationsveranstaltungen für die Bevölkerung und interessierte Kreise </w:t>
      </w:r>
      <w:r w:rsidRPr="00FE698B">
        <w:rPr>
          <w:rFonts w:ascii="Calibri Light" w:hAnsi="Calibri Light"/>
          <w:b w:val="0"/>
        </w:rPr>
        <w:t xml:space="preserve">können </w:t>
      </w:r>
      <w:r w:rsidR="00177302" w:rsidRPr="00FE698B">
        <w:rPr>
          <w:rFonts w:ascii="Calibri Light" w:hAnsi="Calibri Light"/>
          <w:b w:val="0"/>
        </w:rPr>
        <w:t xml:space="preserve">Gebühren </w:t>
      </w:r>
      <w:r w:rsidRPr="00FE698B">
        <w:rPr>
          <w:rFonts w:ascii="Calibri Light" w:hAnsi="Calibri Light"/>
          <w:b w:val="0"/>
        </w:rPr>
        <w:t>erhoben werden</w:t>
      </w:r>
      <w:r w:rsidR="00177302" w:rsidRPr="00FE698B">
        <w:rPr>
          <w:rFonts w:ascii="Calibri Light" w:hAnsi="Calibri Light"/>
          <w:b w:val="0"/>
        </w:rPr>
        <w:t>. Dies gilt auch für Beratungsgespräche mit Betroffenen oder deren Angehörigen sowie für „Heimführungen“ und die Abgabe von Informationsmaterial.</w:t>
      </w:r>
      <w:r w:rsidRPr="00FE698B">
        <w:rPr>
          <w:rFonts w:ascii="Calibri Light" w:hAnsi="Calibri Light"/>
          <w:b w:val="0"/>
        </w:rPr>
        <w:t xml:space="preserve"> Im </w:t>
      </w:r>
      <w:r w:rsidR="00F834BE">
        <w:rPr>
          <w:rFonts w:ascii="Calibri Light" w:hAnsi="Calibri Light"/>
          <w:b w:val="0"/>
        </w:rPr>
        <w:t>Elisabethenheim</w:t>
      </w:r>
      <w:r w:rsidRPr="00FE698B">
        <w:rPr>
          <w:rFonts w:ascii="Calibri Light" w:hAnsi="Calibri Light"/>
          <w:b w:val="0"/>
        </w:rPr>
        <w:t xml:space="preserve"> sind diese Dienstleistungen kostenlos.</w:t>
      </w:r>
    </w:p>
    <w:p w14:paraId="3E78C6CF" w14:textId="77777777" w:rsidR="0036673B" w:rsidRPr="00FE698B" w:rsidRDefault="0036673B" w:rsidP="0036673B">
      <w:pPr>
        <w:rPr>
          <w:rFonts w:ascii="Calibri Light" w:hAnsi="Calibri Light"/>
        </w:rPr>
      </w:pPr>
    </w:p>
    <w:p w14:paraId="3A6FC7CB" w14:textId="77777777" w:rsidR="0036673B" w:rsidRPr="00FE698B" w:rsidRDefault="0036673B" w:rsidP="0036673B">
      <w:pPr>
        <w:pStyle w:val="berschrift2"/>
        <w:tabs>
          <w:tab w:val="left" w:pos="900"/>
        </w:tabs>
        <w:rPr>
          <w:rFonts w:ascii="Calibri Light" w:hAnsi="Calibri Light"/>
        </w:rPr>
      </w:pPr>
      <w:r w:rsidRPr="00FE698B">
        <w:rPr>
          <w:rFonts w:ascii="Calibri Light" w:hAnsi="Calibri Light"/>
        </w:rPr>
        <w:t>Art. 3.</w:t>
      </w:r>
      <w:r w:rsidR="006169AF" w:rsidRPr="00FE698B">
        <w:rPr>
          <w:rFonts w:ascii="Calibri Light" w:hAnsi="Calibri Light"/>
        </w:rPr>
        <w:t>2</w:t>
      </w:r>
      <w:r w:rsidRPr="00FE698B">
        <w:rPr>
          <w:rFonts w:ascii="Calibri Light" w:hAnsi="Calibri Light"/>
        </w:rPr>
        <w:tab/>
      </w:r>
      <w:r w:rsidR="001F1E11">
        <w:rPr>
          <w:rFonts w:ascii="Calibri Light" w:hAnsi="Calibri Light"/>
        </w:rPr>
        <w:t>Leerstand</w:t>
      </w:r>
      <w:r w:rsidR="00BF34C0" w:rsidRPr="00FE698B">
        <w:rPr>
          <w:rFonts w:ascii="Calibri Light" w:hAnsi="Calibri Light"/>
        </w:rPr>
        <w:t>gebühr vor Eintritt</w:t>
      </w:r>
    </w:p>
    <w:p w14:paraId="6D50935B" w14:textId="77777777" w:rsidR="0036673B" w:rsidRPr="00FE698B" w:rsidRDefault="0036673B" w:rsidP="0036673B">
      <w:pPr>
        <w:rPr>
          <w:rFonts w:ascii="Calibri Light" w:hAnsi="Calibri Light"/>
        </w:rPr>
      </w:pPr>
      <w:r w:rsidRPr="00FE698B">
        <w:rPr>
          <w:rFonts w:ascii="Calibri Light" w:hAnsi="Calibri Light"/>
        </w:rPr>
        <w:t xml:space="preserve">Falls ein Interessent in </w:t>
      </w:r>
      <w:r w:rsidR="006169AF" w:rsidRPr="00FE698B">
        <w:rPr>
          <w:rFonts w:ascii="Calibri Light" w:hAnsi="Calibri Light"/>
        </w:rPr>
        <w:t>unsere Institution</w:t>
      </w:r>
      <w:r w:rsidRPr="00FE698B">
        <w:rPr>
          <w:rFonts w:ascii="Calibri Light" w:hAnsi="Calibri Light"/>
        </w:rPr>
        <w:t xml:space="preserve"> eintreten will, jedoch kurzfristig verhindert ist, dann </w:t>
      </w:r>
      <w:r w:rsidR="006169AF" w:rsidRPr="00FE698B">
        <w:rPr>
          <w:rFonts w:ascii="Calibri Light" w:hAnsi="Calibri Light"/>
        </w:rPr>
        <w:t xml:space="preserve">wird </w:t>
      </w:r>
      <w:r w:rsidRPr="00FE698B">
        <w:rPr>
          <w:rFonts w:ascii="Calibri Light" w:hAnsi="Calibri Light"/>
        </w:rPr>
        <w:t xml:space="preserve">während maximal einem Zeitraum von 14 Tagen eine </w:t>
      </w:r>
      <w:r w:rsidR="001F1E11">
        <w:rPr>
          <w:rFonts w:ascii="Calibri Light" w:hAnsi="Calibri Light"/>
        </w:rPr>
        <w:t>Leerstand</w:t>
      </w:r>
      <w:r w:rsidR="00BF34C0" w:rsidRPr="00FE698B">
        <w:rPr>
          <w:rFonts w:ascii="Calibri Light" w:hAnsi="Calibri Light"/>
        </w:rPr>
        <w:t xml:space="preserve">gebühr </w:t>
      </w:r>
      <w:r w:rsidRPr="00FE698B">
        <w:rPr>
          <w:rFonts w:ascii="Calibri Light" w:hAnsi="Calibri Light"/>
        </w:rPr>
        <w:t xml:space="preserve">in der Höhe der vollen Pensionstaxe </w:t>
      </w:r>
      <w:r w:rsidR="006169AF" w:rsidRPr="00FE698B">
        <w:rPr>
          <w:rFonts w:ascii="Calibri Light" w:hAnsi="Calibri Light"/>
        </w:rPr>
        <w:t>verrechnet</w:t>
      </w:r>
      <w:r w:rsidRPr="00FE698B">
        <w:rPr>
          <w:rFonts w:ascii="Calibri Light" w:hAnsi="Calibri Light"/>
        </w:rPr>
        <w:t>.</w:t>
      </w:r>
    </w:p>
    <w:p w14:paraId="4731F761" w14:textId="77777777" w:rsidR="0036673B" w:rsidRPr="00FE698B" w:rsidRDefault="0036673B" w:rsidP="0036673B">
      <w:pPr>
        <w:rPr>
          <w:rFonts w:ascii="Calibri Light" w:hAnsi="Calibri Light"/>
        </w:rPr>
      </w:pPr>
    </w:p>
    <w:p w14:paraId="62EC1EAD" w14:textId="77777777" w:rsidR="0036673B" w:rsidRPr="00FE698B" w:rsidRDefault="0036673B" w:rsidP="0036673B">
      <w:pPr>
        <w:pStyle w:val="berschrift2"/>
        <w:tabs>
          <w:tab w:val="left" w:pos="900"/>
        </w:tabs>
        <w:rPr>
          <w:rFonts w:ascii="Calibri Light" w:hAnsi="Calibri Light"/>
        </w:rPr>
      </w:pPr>
      <w:r w:rsidRPr="00FE698B">
        <w:rPr>
          <w:rFonts w:ascii="Calibri Light" w:hAnsi="Calibri Light"/>
        </w:rPr>
        <w:t xml:space="preserve">Art. </w:t>
      </w:r>
      <w:r w:rsidR="000B33E7" w:rsidRPr="00FE698B">
        <w:rPr>
          <w:rFonts w:ascii="Calibri Light" w:hAnsi="Calibri Light"/>
        </w:rPr>
        <w:t>4</w:t>
      </w:r>
      <w:r w:rsidRPr="00FE698B">
        <w:rPr>
          <w:rFonts w:ascii="Calibri Light" w:hAnsi="Calibri Light"/>
        </w:rPr>
        <w:tab/>
        <w:t xml:space="preserve">Leistungen </w:t>
      </w:r>
      <w:r w:rsidR="000B33E7" w:rsidRPr="00FE698B">
        <w:rPr>
          <w:rFonts w:ascii="Calibri Light" w:hAnsi="Calibri Light"/>
        </w:rPr>
        <w:t>beim</w:t>
      </w:r>
      <w:r w:rsidRPr="00FE698B">
        <w:rPr>
          <w:rFonts w:ascii="Calibri Light" w:hAnsi="Calibri Light"/>
        </w:rPr>
        <w:t xml:space="preserve"> Eintritt</w:t>
      </w:r>
    </w:p>
    <w:p w14:paraId="1761B5E8" w14:textId="77777777" w:rsidR="0036673B" w:rsidRPr="00FE698B" w:rsidRDefault="0036673B" w:rsidP="0036673B">
      <w:pPr>
        <w:pStyle w:val="berschrift2"/>
        <w:tabs>
          <w:tab w:val="left" w:pos="900"/>
        </w:tabs>
        <w:rPr>
          <w:rFonts w:ascii="Calibri Light" w:hAnsi="Calibri Light"/>
        </w:rPr>
      </w:pPr>
      <w:r w:rsidRPr="00FE698B">
        <w:rPr>
          <w:rFonts w:ascii="Calibri Light" w:hAnsi="Calibri Light"/>
        </w:rPr>
        <w:t xml:space="preserve">Art. </w:t>
      </w:r>
      <w:r w:rsidR="000B33E7" w:rsidRPr="00FE698B">
        <w:rPr>
          <w:rFonts w:ascii="Calibri Light" w:hAnsi="Calibri Light"/>
        </w:rPr>
        <w:t>4</w:t>
      </w:r>
      <w:r w:rsidRPr="00FE698B">
        <w:rPr>
          <w:rFonts w:ascii="Calibri Light" w:hAnsi="Calibri Light"/>
        </w:rPr>
        <w:t>.1</w:t>
      </w:r>
      <w:r w:rsidRPr="00FE698B">
        <w:rPr>
          <w:rFonts w:ascii="Calibri Light" w:hAnsi="Calibri Light"/>
        </w:rPr>
        <w:tab/>
      </w:r>
      <w:r w:rsidR="000B33E7" w:rsidRPr="00FE698B">
        <w:rPr>
          <w:rFonts w:ascii="Calibri Light" w:hAnsi="Calibri Light"/>
        </w:rPr>
        <w:t>Eintrittsgebühr</w:t>
      </w:r>
    </w:p>
    <w:p w14:paraId="1A8C3DB4" w14:textId="77777777" w:rsidR="008954C0" w:rsidRPr="00FE698B" w:rsidRDefault="0032789D" w:rsidP="008954C0">
      <w:pPr>
        <w:pStyle w:val="berschrift2"/>
        <w:tabs>
          <w:tab w:val="left" w:pos="900"/>
        </w:tabs>
        <w:jc w:val="left"/>
        <w:rPr>
          <w:rFonts w:ascii="Calibri Light" w:hAnsi="Calibri Light"/>
          <w:b w:val="0"/>
        </w:rPr>
      </w:pPr>
      <w:r w:rsidRPr="00FE698B">
        <w:rPr>
          <w:rFonts w:ascii="Calibri Light" w:hAnsi="Calibri Light"/>
          <w:b w:val="0"/>
        </w:rPr>
        <w:t xml:space="preserve">Für die einmaligen Leistungen im Zusammenhang mit dem Eintritt </w:t>
      </w:r>
      <w:r w:rsidR="008B1695" w:rsidRPr="00FE698B">
        <w:rPr>
          <w:rFonts w:ascii="Calibri Light" w:hAnsi="Calibri Light"/>
          <w:b w:val="0"/>
        </w:rPr>
        <w:t xml:space="preserve">wird </w:t>
      </w:r>
      <w:r w:rsidRPr="00FE698B">
        <w:rPr>
          <w:rFonts w:ascii="Calibri Light" w:hAnsi="Calibri Light"/>
          <w:b w:val="0"/>
        </w:rPr>
        <w:t xml:space="preserve">eine Eintrittsgebühr </w:t>
      </w:r>
      <w:r w:rsidR="008B1695" w:rsidRPr="00FE698B">
        <w:rPr>
          <w:rFonts w:ascii="Calibri Light" w:hAnsi="Calibri Light"/>
          <w:b w:val="0"/>
        </w:rPr>
        <w:t xml:space="preserve">von </w:t>
      </w:r>
      <w:r w:rsidR="003F5717">
        <w:rPr>
          <w:rFonts w:ascii="Calibri Light" w:hAnsi="Calibri Light"/>
          <w:b w:val="0"/>
        </w:rPr>
        <w:t xml:space="preserve">CHF </w:t>
      </w:r>
      <w:r w:rsidR="00FC1011" w:rsidRPr="00650FD0">
        <w:rPr>
          <w:rFonts w:ascii="Calibri Light" w:hAnsi="Calibri Light"/>
          <w:b w:val="0"/>
        </w:rPr>
        <w:t xml:space="preserve">500 </w:t>
      </w:r>
      <w:r w:rsidRPr="00FE698B">
        <w:rPr>
          <w:rFonts w:ascii="Calibri Light" w:hAnsi="Calibri Light"/>
          <w:b w:val="0"/>
        </w:rPr>
        <w:t>verrechnet.</w:t>
      </w:r>
      <w:r w:rsidR="00533FC7" w:rsidRPr="00FE698B">
        <w:rPr>
          <w:rFonts w:ascii="Calibri Light" w:hAnsi="Calibri Light"/>
          <w:b w:val="0"/>
        </w:rPr>
        <w:t xml:space="preserve"> Zu diesen einmaligen Leistungen gehören</w:t>
      </w:r>
      <w:r w:rsidR="008954C0" w:rsidRPr="00FE698B">
        <w:rPr>
          <w:rFonts w:ascii="Calibri Light" w:hAnsi="Calibri Light"/>
          <w:b w:val="0"/>
        </w:rPr>
        <w:t xml:space="preserve"> u.a.:</w:t>
      </w:r>
      <w:r w:rsidR="008954C0" w:rsidRPr="00FE698B">
        <w:rPr>
          <w:rFonts w:ascii="Calibri Light" w:hAnsi="Calibri Light"/>
          <w:b w:val="0"/>
        </w:rPr>
        <w:br/>
        <w:t xml:space="preserve">- </w:t>
      </w:r>
      <w:proofErr w:type="spellStart"/>
      <w:r w:rsidR="008954C0" w:rsidRPr="00FE698B">
        <w:rPr>
          <w:rFonts w:ascii="Calibri Light" w:hAnsi="Calibri Light"/>
          <w:b w:val="0"/>
        </w:rPr>
        <w:t>Dossie</w:t>
      </w:r>
      <w:r w:rsidR="00281508">
        <w:rPr>
          <w:rFonts w:ascii="Calibri Light" w:hAnsi="Calibri Light"/>
          <w:b w:val="0"/>
        </w:rPr>
        <w:t>re</w:t>
      </w:r>
      <w:r w:rsidR="00E819CD" w:rsidRPr="00FE698B">
        <w:rPr>
          <w:rFonts w:ascii="Calibri Light" w:hAnsi="Calibri Light"/>
          <w:b w:val="0"/>
        </w:rPr>
        <w:t>r</w:t>
      </w:r>
      <w:r w:rsidR="008954C0" w:rsidRPr="00FE698B">
        <w:rPr>
          <w:rFonts w:ascii="Calibri Light" w:hAnsi="Calibri Light"/>
          <w:b w:val="0"/>
        </w:rPr>
        <w:t>öffnung</w:t>
      </w:r>
      <w:proofErr w:type="spellEnd"/>
      <w:r w:rsidR="008954C0" w:rsidRPr="00FE698B">
        <w:rPr>
          <w:rFonts w:ascii="Calibri Light" w:hAnsi="Calibri Light"/>
          <w:b w:val="0"/>
        </w:rPr>
        <w:br/>
        <w:t>- Beschriftungen (Eingangsbereich, Zimmertüre, Briefkasten…)</w:t>
      </w:r>
      <w:r w:rsidR="008954C0" w:rsidRPr="00FE698B">
        <w:rPr>
          <w:rFonts w:ascii="Calibri Light" w:hAnsi="Calibri Light"/>
          <w:b w:val="0"/>
        </w:rPr>
        <w:br/>
        <w:t xml:space="preserve">- </w:t>
      </w:r>
      <w:r w:rsidR="00C47A83" w:rsidRPr="00FE698B">
        <w:rPr>
          <w:rFonts w:ascii="Calibri Light" w:hAnsi="Calibri Light"/>
          <w:b w:val="0"/>
        </w:rPr>
        <w:t>Einfache Hilfsarbeiten beim Einzug, z.B. Transport von privaten Möbeln / Kleidern</w:t>
      </w:r>
      <w:r w:rsidR="00C47A83" w:rsidRPr="00FE698B">
        <w:rPr>
          <w:rFonts w:ascii="Calibri Light" w:hAnsi="Calibri Light"/>
          <w:b w:val="0"/>
        </w:rPr>
        <w:br/>
        <w:t xml:space="preserve">  vom Eingang ins Zimmer, Aufhängen von Bildern</w:t>
      </w:r>
    </w:p>
    <w:p w14:paraId="1127F39E" w14:textId="77777777" w:rsidR="00C47A83" w:rsidRPr="00FE698B" w:rsidRDefault="00C47A83" w:rsidP="00C47A83">
      <w:pPr>
        <w:rPr>
          <w:rFonts w:ascii="Calibri Light" w:hAnsi="Calibri Light"/>
        </w:rPr>
      </w:pPr>
    </w:p>
    <w:p w14:paraId="44B9A3FA" w14:textId="77777777" w:rsidR="00C47A83" w:rsidRPr="00FE698B" w:rsidRDefault="00C47A83" w:rsidP="00C47A83">
      <w:pPr>
        <w:pStyle w:val="berschrift2"/>
        <w:tabs>
          <w:tab w:val="left" w:pos="900"/>
        </w:tabs>
        <w:rPr>
          <w:rFonts w:ascii="Calibri Light" w:hAnsi="Calibri Light"/>
        </w:rPr>
      </w:pPr>
      <w:r w:rsidRPr="00FE698B">
        <w:rPr>
          <w:rFonts w:ascii="Calibri Light" w:hAnsi="Calibri Light"/>
        </w:rPr>
        <w:t>Art. 4.</w:t>
      </w:r>
      <w:r w:rsidR="00FD70FF" w:rsidRPr="00FE698B">
        <w:rPr>
          <w:rFonts w:ascii="Calibri Light" w:hAnsi="Calibri Light"/>
        </w:rPr>
        <w:t>2</w:t>
      </w:r>
      <w:r w:rsidRPr="00FE698B">
        <w:rPr>
          <w:rFonts w:ascii="Calibri Light" w:hAnsi="Calibri Light"/>
        </w:rPr>
        <w:tab/>
        <w:t>Beschriftung Kleider</w:t>
      </w:r>
    </w:p>
    <w:p w14:paraId="20D494C6" w14:textId="77777777" w:rsidR="00000790" w:rsidRPr="00000790" w:rsidRDefault="00E13A95" w:rsidP="0045292C">
      <w:pPr>
        <w:rPr>
          <w:rFonts w:ascii="Calibri Light" w:hAnsi="Calibri Light"/>
        </w:rPr>
      </w:pPr>
      <w:r w:rsidRPr="00FE698B">
        <w:rPr>
          <w:rFonts w:ascii="Calibri Light" w:hAnsi="Calibri Light"/>
        </w:rPr>
        <w:t xml:space="preserve">Die private Kleidung der Neueintretenden muss nach Standard der Institution beschriftet werden. </w:t>
      </w:r>
      <w:r w:rsidR="00000790">
        <w:rPr>
          <w:rFonts w:ascii="Calibri Light" w:hAnsi="Calibri Light"/>
        </w:rPr>
        <w:t xml:space="preserve">Bei Eintritt werden sämtliche Kleider mit einer </w:t>
      </w:r>
      <w:proofErr w:type="spellStart"/>
      <w:r w:rsidR="00000790">
        <w:rPr>
          <w:rFonts w:ascii="Calibri Light" w:hAnsi="Calibri Light"/>
        </w:rPr>
        <w:t>Patchmaschine</w:t>
      </w:r>
      <w:proofErr w:type="spellEnd"/>
      <w:r w:rsidR="00000790">
        <w:rPr>
          <w:rFonts w:ascii="Calibri Light" w:hAnsi="Calibri Light"/>
        </w:rPr>
        <w:t xml:space="preserve"> beschriftet. Es wird eine Pauschale von</w:t>
      </w:r>
      <w:r w:rsidR="00F34799">
        <w:rPr>
          <w:rFonts w:ascii="Calibri Light" w:hAnsi="Calibri Light"/>
        </w:rPr>
        <w:t xml:space="preserve"> </w:t>
      </w:r>
      <w:r w:rsidR="003F5717">
        <w:rPr>
          <w:rFonts w:ascii="Calibri Light" w:hAnsi="Calibri Light"/>
        </w:rPr>
        <w:t>CHF</w:t>
      </w:r>
      <w:r w:rsidR="00000790">
        <w:rPr>
          <w:rFonts w:ascii="Calibri Light" w:hAnsi="Calibri Light"/>
        </w:rPr>
        <w:t xml:space="preserve"> 150 verrechnet.</w:t>
      </w:r>
    </w:p>
    <w:p w14:paraId="165C3970" w14:textId="77777777" w:rsidR="0036673B" w:rsidRPr="00FE698B" w:rsidRDefault="0036673B" w:rsidP="0036673B">
      <w:pPr>
        <w:rPr>
          <w:rFonts w:ascii="Calibri Light" w:hAnsi="Calibri Light"/>
        </w:rPr>
      </w:pPr>
    </w:p>
    <w:p w14:paraId="6B14386E" w14:textId="77777777" w:rsidR="008751CA" w:rsidRPr="00FE698B" w:rsidRDefault="008751CA" w:rsidP="008751CA">
      <w:pPr>
        <w:rPr>
          <w:rFonts w:ascii="Calibri Light" w:hAnsi="Calibri Light"/>
          <w:b/>
        </w:rPr>
      </w:pPr>
      <w:r w:rsidRPr="00FE698B">
        <w:rPr>
          <w:rFonts w:ascii="Calibri Light" w:hAnsi="Calibri Light"/>
          <w:b/>
        </w:rPr>
        <w:t>Art. 5</w:t>
      </w:r>
      <w:r w:rsidRPr="00FE698B">
        <w:rPr>
          <w:rFonts w:ascii="Calibri Light" w:hAnsi="Calibri Light"/>
          <w:b/>
        </w:rPr>
        <w:tab/>
        <w:t>Leistungen der Institution während einem Heimaufenthalt</w:t>
      </w:r>
    </w:p>
    <w:p w14:paraId="01C5BD64" w14:textId="77777777" w:rsidR="007C4941" w:rsidRPr="00FE698B" w:rsidRDefault="007C4941" w:rsidP="007C4941">
      <w:pPr>
        <w:pStyle w:val="berschrift2"/>
        <w:tabs>
          <w:tab w:val="left" w:pos="900"/>
        </w:tabs>
        <w:rPr>
          <w:rFonts w:ascii="Calibri Light" w:hAnsi="Calibri Light"/>
        </w:rPr>
      </w:pPr>
      <w:r w:rsidRPr="00FE698B">
        <w:rPr>
          <w:rFonts w:ascii="Calibri Light" w:hAnsi="Calibri Light"/>
        </w:rPr>
        <w:t>Art. 5.1</w:t>
      </w:r>
      <w:r w:rsidRPr="00FE698B">
        <w:rPr>
          <w:rFonts w:ascii="Calibri Light" w:hAnsi="Calibri Light"/>
        </w:rPr>
        <w:tab/>
        <w:t>Leistungen als Bestandteil der Pensionstaxe</w:t>
      </w:r>
    </w:p>
    <w:p w14:paraId="19FF4853" w14:textId="77777777" w:rsidR="008751CA" w:rsidRPr="00FE698B" w:rsidRDefault="008751CA" w:rsidP="008751CA">
      <w:pPr>
        <w:rPr>
          <w:rFonts w:ascii="Calibri Light" w:hAnsi="Calibri Light"/>
        </w:rPr>
      </w:pPr>
      <w:r w:rsidRPr="00FE698B">
        <w:rPr>
          <w:rFonts w:ascii="Calibri Light" w:hAnsi="Calibri Light"/>
        </w:rPr>
        <w:t xml:space="preserve">Die nachfolgenden Leistungen </w:t>
      </w:r>
      <w:r w:rsidR="004772C4" w:rsidRPr="00FE698B">
        <w:rPr>
          <w:rFonts w:ascii="Calibri Light" w:hAnsi="Calibri Light"/>
        </w:rPr>
        <w:t xml:space="preserve">stellen ein Basisangebot dar, </w:t>
      </w:r>
      <w:r w:rsidRPr="00FE698B">
        <w:rPr>
          <w:rFonts w:ascii="Calibri Light" w:hAnsi="Calibri Light"/>
        </w:rPr>
        <w:t xml:space="preserve">welches </w:t>
      </w:r>
      <w:r w:rsidR="004772C4" w:rsidRPr="00FE698B">
        <w:rPr>
          <w:rFonts w:ascii="Calibri Light" w:hAnsi="Calibri Light"/>
        </w:rPr>
        <w:t xml:space="preserve">als Bestandteil der Pensionstaxe </w:t>
      </w:r>
      <w:r w:rsidR="00F97C26" w:rsidRPr="00FE698B">
        <w:rPr>
          <w:rFonts w:ascii="Calibri Light" w:hAnsi="Calibri Light"/>
        </w:rPr>
        <w:t xml:space="preserve">durch das </w:t>
      </w:r>
      <w:r w:rsidR="00F834BE">
        <w:rPr>
          <w:rFonts w:ascii="Calibri Light" w:hAnsi="Calibri Light"/>
        </w:rPr>
        <w:t>Elisabethenheim</w:t>
      </w:r>
      <w:r w:rsidRPr="00FE698B">
        <w:rPr>
          <w:rFonts w:ascii="Calibri Light" w:hAnsi="Calibri Light"/>
        </w:rPr>
        <w:t xml:space="preserve"> erbracht wird: </w:t>
      </w:r>
    </w:p>
    <w:p w14:paraId="718644F6" w14:textId="77777777" w:rsidR="000C7C7B" w:rsidRPr="00FE698B" w:rsidRDefault="000C7C7B" w:rsidP="008751CA">
      <w:pPr>
        <w:rPr>
          <w:rFonts w:ascii="Calibri Light" w:hAnsi="Calibri Light"/>
        </w:rPr>
      </w:pPr>
      <w:r w:rsidRPr="00FE698B">
        <w:rPr>
          <w:rFonts w:ascii="Calibri Light" w:hAnsi="Calibri Light"/>
        </w:rPr>
        <w:t>Unterkunft:</w:t>
      </w:r>
    </w:p>
    <w:p w14:paraId="471073AC"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 xml:space="preserve">Unterkunft gem. </w:t>
      </w:r>
      <w:r w:rsidR="00BD5792" w:rsidRPr="00FE698B">
        <w:rPr>
          <w:rFonts w:ascii="Calibri Light" w:hAnsi="Calibri Light"/>
        </w:rPr>
        <w:t xml:space="preserve">Mindestanforderungen nach </w:t>
      </w:r>
      <w:proofErr w:type="spellStart"/>
      <w:r w:rsidRPr="00FE698B">
        <w:rPr>
          <w:rFonts w:ascii="Calibri Light" w:hAnsi="Calibri Light"/>
        </w:rPr>
        <w:t>Qualivista</w:t>
      </w:r>
      <w:proofErr w:type="spellEnd"/>
    </w:p>
    <w:p w14:paraId="5D32734F" w14:textId="77777777" w:rsidR="000C7C7B" w:rsidRPr="00FE698B" w:rsidRDefault="000C7C7B" w:rsidP="000C7C7B">
      <w:pPr>
        <w:numPr>
          <w:ilvl w:val="0"/>
          <w:numId w:val="20"/>
        </w:numPr>
        <w:ind w:left="284" w:hanging="284"/>
        <w:rPr>
          <w:rFonts w:ascii="Calibri Light" w:hAnsi="Calibri Light"/>
        </w:rPr>
      </w:pPr>
      <w:r w:rsidRPr="00FE698B">
        <w:rPr>
          <w:rFonts w:ascii="Calibri Light" w:hAnsi="Calibri Light"/>
        </w:rPr>
        <w:t>Heizung, Beleuchtung, Warmwasser, Strom</w:t>
      </w:r>
    </w:p>
    <w:p w14:paraId="737E9821" w14:textId="77777777" w:rsidR="008B1708" w:rsidRPr="00FE698B" w:rsidRDefault="008B1708" w:rsidP="000C7C7B">
      <w:pPr>
        <w:numPr>
          <w:ilvl w:val="0"/>
          <w:numId w:val="20"/>
        </w:numPr>
        <w:ind w:left="284" w:hanging="284"/>
        <w:rPr>
          <w:rFonts w:ascii="Calibri Light" w:hAnsi="Calibri Light"/>
        </w:rPr>
      </w:pPr>
      <w:r w:rsidRPr="00FE698B">
        <w:rPr>
          <w:rFonts w:ascii="Calibri Light" w:hAnsi="Calibri Light"/>
        </w:rPr>
        <w:t>Bett</w:t>
      </w:r>
      <w:r w:rsidR="00D05B9E" w:rsidRPr="00FE698B">
        <w:rPr>
          <w:rFonts w:ascii="Calibri Light" w:hAnsi="Calibri Light"/>
        </w:rPr>
        <w:t>wäsche</w:t>
      </w:r>
      <w:r w:rsidRPr="00FE698B">
        <w:rPr>
          <w:rFonts w:ascii="Calibri Light" w:hAnsi="Calibri Light"/>
        </w:rPr>
        <w:t>, Frotteewäsche</w:t>
      </w:r>
    </w:p>
    <w:p w14:paraId="5A9F228C" w14:textId="77777777" w:rsidR="008B1708" w:rsidRPr="00FE698B" w:rsidRDefault="00261350" w:rsidP="000C7C7B">
      <w:pPr>
        <w:numPr>
          <w:ilvl w:val="0"/>
          <w:numId w:val="20"/>
        </w:numPr>
        <w:ind w:left="284" w:hanging="284"/>
        <w:rPr>
          <w:rFonts w:ascii="Calibri Light" w:hAnsi="Calibri Light"/>
        </w:rPr>
      </w:pPr>
      <w:r w:rsidRPr="00FE698B">
        <w:rPr>
          <w:rFonts w:ascii="Calibri Light" w:hAnsi="Calibri Light"/>
        </w:rPr>
        <w:t>Toilettenpapier</w:t>
      </w:r>
    </w:p>
    <w:p w14:paraId="25FD38BE" w14:textId="77777777" w:rsidR="000C7C7B" w:rsidRPr="00CA31E9" w:rsidRDefault="000C7C7B" w:rsidP="000C7C7B">
      <w:pPr>
        <w:numPr>
          <w:ilvl w:val="0"/>
          <w:numId w:val="20"/>
        </w:numPr>
        <w:ind w:left="284" w:hanging="284"/>
        <w:rPr>
          <w:rFonts w:ascii="Calibri Light" w:hAnsi="Calibri Light"/>
        </w:rPr>
      </w:pPr>
      <w:r w:rsidRPr="00CA31E9">
        <w:rPr>
          <w:rFonts w:ascii="Calibri Light" w:hAnsi="Calibri Light"/>
        </w:rPr>
        <w:lastRenderedPageBreak/>
        <w:t xml:space="preserve">Reinigung des Zimmers </w:t>
      </w:r>
      <w:r w:rsidR="00442308" w:rsidRPr="00CA31E9">
        <w:rPr>
          <w:rFonts w:ascii="Calibri Light" w:hAnsi="Calibri Light"/>
        </w:rPr>
        <w:t>(</w:t>
      </w:r>
      <w:r w:rsidR="00CA31E9" w:rsidRPr="002F3440">
        <w:rPr>
          <w:rFonts w:ascii="Calibri Light" w:hAnsi="Calibri Light"/>
        </w:rPr>
        <w:t>2</w:t>
      </w:r>
      <w:r w:rsidR="00CA31E9" w:rsidRPr="00CA31E9">
        <w:rPr>
          <w:rFonts w:ascii="Calibri Light" w:hAnsi="Calibri Light"/>
        </w:rPr>
        <w:t xml:space="preserve">x </w:t>
      </w:r>
      <w:r w:rsidRPr="00CA31E9">
        <w:rPr>
          <w:rFonts w:ascii="Calibri Light" w:hAnsi="Calibri Light"/>
        </w:rPr>
        <w:t>pro Woche</w:t>
      </w:r>
      <w:r w:rsidR="00650FD0">
        <w:rPr>
          <w:rFonts w:ascii="Calibri Light" w:hAnsi="Calibri Light"/>
        </w:rPr>
        <w:t>, zusätzlich nach Bedarf</w:t>
      </w:r>
      <w:r w:rsidR="00442308" w:rsidRPr="00CA31E9">
        <w:rPr>
          <w:rFonts w:ascii="Calibri Light" w:hAnsi="Calibri Light"/>
        </w:rPr>
        <w:t>), inkl. Entsorgung Haushaltsabfälle</w:t>
      </w:r>
    </w:p>
    <w:p w14:paraId="7E76895E" w14:textId="77777777" w:rsidR="000C7C7B" w:rsidRPr="00FE698B" w:rsidRDefault="008F33CF" w:rsidP="000C7C7B">
      <w:pPr>
        <w:numPr>
          <w:ilvl w:val="0"/>
          <w:numId w:val="20"/>
        </w:numPr>
        <w:ind w:left="284" w:hanging="284"/>
        <w:rPr>
          <w:rFonts w:ascii="Calibri Light" w:hAnsi="Calibri Light"/>
        </w:rPr>
      </w:pPr>
      <w:r w:rsidRPr="00FE698B">
        <w:rPr>
          <w:rFonts w:ascii="Calibri Light" w:hAnsi="Calibri Light"/>
        </w:rPr>
        <w:t>Mitb</w:t>
      </w:r>
      <w:r w:rsidR="000C7C7B" w:rsidRPr="00FE698B">
        <w:rPr>
          <w:rFonts w:ascii="Calibri Light" w:hAnsi="Calibri Light"/>
        </w:rPr>
        <w:t>enützung der Gemeinschaftsräume</w:t>
      </w:r>
      <w:r w:rsidRPr="00FE698B">
        <w:rPr>
          <w:rFonts w:ascii="Calibri Light" w:hAnsi="Calibri Light"/>
        </w:rPr>
        <w:t xml:space="preserve"> (zusammen mit anderen Bewohnern/-innen)</w:t>
      </w:r>
    </w:p>
    <w:p w14:paraId="2480CBC5"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Pflegebett und Pflegenachttisch</w:t>
      </w:r>
    </w:p>
    <w:p w14:paraId="7C15F857" w14:textId="77777777" w:rsidR="005A3DE4" w:rsidRPr="00FE698B" w:rsidRDefault="005A3DE4" w:rsidP="008751CA">
      <w:pPr>
        <w:numPr>
          <w:ilvl w:val="0"/>
          <w:numId w:val="20"/>
        </w:numPr>
        <w:ind w:left="284" w:hanging="284"/>
        <w:rPr>
          <w:rFonts w:ascii="Calibri Light" w:hAnsi="Calibri Light"/>
        </w:rPr>
      </w:pPr>
      <w:r w:rsidRPr="00FE698B">
        <w:rPr>
          <w:rFonts w:ascii="Calibri Light" w:hAnsi="Calibri Light"/>
        </w:rPr>
        <w:t>Behinderungsgerechter Zugang zu allen relevanten Räumen</w:t>
      </w:r>
    </w:p>
    <w:p w14:paraId="71E50F26" w14:textId="77777777" w:rsidR="005A3DE4" w:rsidRPr="00FE698B" w:rsidRDefault="0029530C" w:rsidP="008751CA">
      <w:pPr>
        <w:numPr>
          <w:ilvl w:val="0"/>
          <w:numId w:val="20"/>
        </w:numPr>
        <w:ind w:left="284" w:hanging="284"/>
        <w:rPr>
          <w:rFonts w:ascii="Calibri Light" w:hAnsi="Calibri Light"/>
        </w:rPr>
      </w:pPr>
      <w:r w:rsidRPr="00FE698B">
        <w:rPr>
          <w:rFonts w:ascii="Calibri Light" w:hAnsi="Calibri Light"/>
        </w:rPr>
        <w:t xml:space="preserve">Bauseitige </w:t>
      </w:r>
      <w:r w:rsidR="005A3DE4" w:rsidRPr="00FE698B">
        <w:rPr>
          <w:rFonts w:ascii="Calibri Light" w:hAnsi="Calibri Light"/>
        </w:rPr>
        <w:t>Zimmeranschl</w:t>
      </w:r>
      <w:r w:rsidRPr="00FE698B">
        <w:rPr>
          <w:rFonts w:ascii="Calibri Light" w:hAnsi="Calibri Light"/>
        </w:rPr>
        <w:t>üsse</w:t>
      </w:r>
      <w:r w:rsidR="005A3DE4" w:rsidRPr="00FE698B">
        <w:rPr>
          <w:rFonts w:ascii="Calibri Light" w:hAnsi="Calibri Light"/>
        </w:rPr>
        <w:t xml:space="preserve"> Festnetztelefonie und TV (die Benutzung wird </w:t>
      </w:r>
      <w:r w:rsidR="004772C4" w:rsidRPr="00FE698B">
        <w:rPr>
          <w:rFonts w:ascii="Calibri Light" w:hAnsi="Calibri Light"/>
        </w:rPr>
        <w:t xml:space="preserve">als Gebühr </w:t>
      </w:r>
      <w:r w:rsidR="005A3DE4" w:rsidRPr="00FE698B">
        <w:rPr>
          <w:rFonts w:ascii="Calibri Light" w:hAnsi="Calibri Light"/>
        </w:rPr>
        <w:t>separat verrechnet, s. 5.</w:t>
      </w:r>
      <w:r w:rsidR="004772C4" w:rsidRPr="00FE698B">
        <w:rPr>
          <w:rFonts w:ascii="Calibri Light" w:hAnsi="Calibri Light"/>
        </w:rPr>
        <w:t>4</w:t>
      </w:r>
      <w:r w:rsidR="005A3DE4" w:rsidRPr="00FE698B">
        <w:rPr>
          <w:rFonts w:ascii="Calibri Light" w:hAnsi="Calibri Light"/>
        </w:rPr>
        <w:t>)</w:t>
      </w:r>
    </w:p>
    <w:p w14:paraId="7B831438" w14:textId="77777777" w:rsidR="005A3DE4" w:rsidRPr="00FE698B" w:rsidRDefault="0045292C" w:rsidP="005A3DE4">
      <w:pPr>
        <w:numPr>
          <w:ilvl w:val="0"/>
          <w:numId w:val="20"/>
        </w:numPr>
        <w:ind w:left="284" w:hanging="284"/>
        <w:rPr>
          <w:rFonts w:ascii="Calibri Light" w:hAnsi="Calibri Light"/>
        </w:rPr>
      </w:pPr>
      <w:r>
        <w:rPr>
          <w:rFonts w:ascii="Calibri Light" w:hAnsi="Calibri Light"/>
        </w:rPr>
        <w:t>Allgemeiner Liegenschafts</w:t>
      </w:r>
      <w:r w:rsidR="005A3DE4" w:rsidRPr="00FE698B">
        <w:rPr>
          <w:rFonts w:ascii="Calibri Light" w:hAnsi="Calibri Light"/>
        </w:rPr>
        <w:t>unterhalt</w:t>
      </w:r>
    </w:p>
    <w:p w14:paraId="6EABAC71" w14:textId="77777777" w:rsidR="001D7C3A" w:rsidRPr="00FE698B" w:rsidRDefault="001D7C3A" w:rsidP="001D7C3A">
      <w:pPr>
        <w:rPr>
          <w:rFonts w:ascii="Calibri Light" w:hAnsi="Calibri Light"/>
        </w:rPr>
      </w:pPr>
      <w:r w:rsidRPr="00FE698B">
        <w:rPr>
          <w:rFonts w:ascii="Calibri Light" w:hAnsi="Calibri Light"/>
        </w:rPr>
        <w:t>Verpflegung:</w:t>
      </w:r>
    </w:p>
    <w:p w14:paraId="4B034DE1"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Täglich 3 Mahlzeiten</w:t>
      </w:r>
      <w:r w:rsidR="00F97C26" w:rsidRPr="00FE698B">
        <w:rPr>
          <w:rFonts w:ascii="Calibri Light" w:hAnsi="Calibri Light"/>
        </w:rPr>
        <w:t xml:space="preserve"> (Auswahl an „Alternativen“</w:t>
      </w:r>
      <w:r w:rsidR="00F834BE">
        <w:rPr>
          <w:rFonts w:ascii="Calibri Light" w:hAnsi="Calibri Light"/>
        </w:rPr>
        <w:t xml:space="preserve"> und Wochenhit</w:t>
      </w:r>
      <w:r w:rsidR="00F97C26" w:rsidRPr="00FE698B">
        <w:rPr>
          <w:rFonts w:ascii="Calibri Light" w:hAnsi="Calibri Light"/>
        </w:rPr>
        <w:t>)</w:t>
      </w:r>
    </w:p>
    <w:p w14:paraId="58CFA10E"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Diät-Menüs</w:t>
      </w:r>
      <w:r w:rsidR="008F33CF" w:rsidRPr="00FE698B">
        <w:rPr>
          <w:rFonts w:ascii="Calibri Light" w:hAnsi="Calibri Light"/>
        </w:rPr>
        <w:t xml:space="preserve"> auf ärztliche Verordnung</w:t>
      </w:r>
    </w:p>
    <w:p w14:paraId="30627AA4"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Ärztlich verordnete Zwischenmahlzeiten</w:t>
      </w:r>
    </w:p>
    <w:p w14:paraId="4D07B647"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Freie Konsumation von Mineralwasser / Tee / Kaffee auf der Abteilung (nicht im Restaurant)</w:t>
      </w:r>
    </w:p>
    <w:p w14:paraId="3BE88D52" w14:textId="77777777" w:rsidR="005A3DE4" w:rsidRPr="00FE698B" w:rsidRDefault="005A3DE4" w:rsidP="005A3DE4">
      <w:pPr>
        <w:numPr>
          <w:ilvl w:val="0"/>
          <w:numId w:val="20"/>
        </w:numPr>
        <w:ind w:left="284" w:hanging="284"/>
        <w:rPr>
          <w:rFonts w:ascii="Calibri Light" w:hAnsi="Calibri Light"/>
        </w:rPr>
      </w:pPr>
      <w:r w:rsidRPr="00FE698B">
        <w:rPr>
          <w:rFonts w:ascii="Calibri Light" w:hAnsi="Calibri Light"/>
        </w:rPr>
        <w:t>Krankheitsbedingter Zimmerservice</w:t>
      </w:r>
    </w:p>
    <w:p w14:paraId="63826039" w14:textId="77777777" w:rsidR="00442308" w:rsidRPr="00FE698B" w:rsidRDefault="00442308" w:rsidP="001D7C3A">
      <w:pPr>
        <w:rPr>
          <w:rFonts w:ascii="Calibri Light" w:hAnsi="Calibri Light"/>
        </w:rPr>
      </w:pPr>
      <w:r w:rsidRPr="00FE698B">
        <w:rPr>
          <w:rFonts w:ascii="Calibri Light" w:hAnsi="Calibri Light"/>
        </w:rPr>
        <w:t>Sicherheit:</w:t>
      </w:r>
    </w:p>
    <w:p w14:paraId="1BB257F4" w14:textId="77777777" w:rsidR="00442308" w:rsidRPr="00FE698B" w:rsidRDefault="00442308" w:rsidP="00442308">
      <w:pPr>
        <w:numPr>
          <w:ilvl w:val="0"/>
          <w:numId w:val="20"/>
        </w:numPr>
        <w:ind w:left="284" w:hanging="284"/>
        <w:rPr>
          <w:rFonts w:ascii="Calibri Light" w:hAnsi="Calibri Light"/>
        </w:rPr>
      </w:pPr>
      <w:r w:rsidRPr="00FE698B">
        <w:rPr>
          <w:rFonts w:ascii="Calibri Light" w:hAnsi="Calibri Light"/>
        </w:rPr>
        <w:t>Bereitschaftsdienst in der Nacht und am Tag</w:t>
      </w:r>
    </w:p>
    <w:p w14:paraId="23E4FF0A" w14:textId="77777777" w:rsidR="00442308" w:rsidRPr="00FE698B" w:rsidRDefault="00442308" w:rsidP="00442308">
      <w:pPr>
        <w:numPr>
          <w:ilvl w:val="0"/>
          <w:numId w:val="20"/>
        </w:numPr>
        <w:ind w:left="284" w:hanging="284"/>
        <w:rPr>
          <w:rFonts w:ascii="Calibri Light" w:hAnsi="Calibri Light"/>
        </w:rPr>
      </w:pPr>
      <w:r w:rsidRPr="00FE698B">
        <w:rPr>
          <w:rFonts w:ascii="Calibri Light" w:hAnsi="Calibri Light"/>
        </w:rPr>
        <w:t>Verwaltung von Bargeld (Taschengeld)</w:t>
      </w:r>
    </w:p>
    <w:p w14:paraId="2318DC7B" w14:textId="77777777" w:rsidR="00442308" w:rsidRPr="00FE698B" w:rsidRDefault="00442308" w:rsidP="00442308">
      <w:pPr>
        <w:numPr>
          <w:ilvl w:val="0"/>
          <w:numId w:val="20"/>
        </w:numPr>
        <w:ind w:left="284" w:hanging="284"/>
        <w:rPr>
          <w:rFonts w:ascii="Calibri Light" w:hAnsi="Calibri Light"/>
        </w:rPr>
      </w:pPr>
      <w:r w:rsidRPr="00FE698B">
        <w:rPr>
          <w:rFonts w:ascii="Calibri Light" w:hAnsi="Calibri Light"/>
        </w:rPr>
        <w:t>Zurverfügungstellung eines Rollstuhls und/oder eines Rollators (gilt nicht für Sonder</w:t>
      </w:r>
      <w:r w:rsidR="003E4F5B" w:rsidRPr="00FE698B">
        <w:rPr>
          <w:rFonts w:ascii="Calibri Light" w:hAnsi="Calibri Light"/>
        </w:rPr>
        <w:softHyphen/>
      </w:r>
      <w:r w:rsidRPr="00FE698B">
        <w:rPr>
          <w:rFonts w:ascii="Calibri Light" w:hAnsi="Calibri Light"/>
        </w:rPr>
        <w:t>anfertigungen</w:t>
      </w:r>
      <w:r w:rsidR="00F62429" w:rsidRPr="00FE698B">
        <w:rPr>
          <w:rFonts w:ascii="Calibri Light" w:hAnsi="Calibri Light"/>
        </w:rPr>
        <w:t xml:space="preserve">, z.B. für </w:t>
      </w:r>
      <w:proofErr w:type="spellStart"/>
      <w:r w:rsidR="00F62429" w:rsidRPr="00FE698B">
        <w:rPr>
          <w:rFonts w:ascii="Calibri Light" w:hAnsi="Calibri Light"/>
        </w:rPr>
        <w:t>Übergrössen</w:t>
      </w:r>
      <w:proofErr w:type="spellEnd"/>
      <w:r w:rsidRPr="00FE698B">
        <w:rPr>
          <w:rFonts w:ascii="Calibri Light" w:hAnsi="Calibri Light"/>
        </w:rPr>
        <w:t>), inkl. Reinigung und Unterhalt</w:t>
      </w:r>
    </w:p>
    <w:p w14:paraId="0BCF16DB" w14:textId="77777777" w:rsidR="00442308" w:rsidRPr="00FE698B" w:rsidRDefault="00442308" w:rsidP="00442308">
      <w:pPr>
        <w:pStyle w:val="Listenabsatz"/>
        <w:numPr>
          <w:ilvl w:val="0"/>
          <w:numId w:val="20"/>
        </w:numPr>
        <w:ind w:left="284" w:hanging="284"/>
        <w:rPr>
          <w:rFonts w:ascii="Calibri Light" w:hAnsi="Calibri Light"/>
        </w:rPr>
      </w:pPr>
      <w:r w:rsidRPr="00FE698B">
        <w:rPr>
          <w:rFonts w:ascii="Calibri Light" w:hAnsi="Calibri Light"/>
        </w:rPr>
        <w:t>Allfällige Sicherheitslösungen (z.B. „Alarmmatten“</w:t>
      </w:r>
      <w:r w:rsidR="0002656C" w:rsidRPr="00FE698B">
        <w:rPr>
          <w:rFonts w:ascii="Calibri Light" w:hAnsi="Calibri Light"/>
        </w:rPr>
        <w:t xml:space="preserve"> bei Sturzgefahr</w:t>
      </w:r>
      <w:r w:rsidR="00F834BE">
        <w:rPr>
          <w:rFonts w:ascii="Calibri Light" w:hAnsi="Calibri Light"/>
        </w:rPr>
        <w:t xml:space="preserve">, </w:t>
      </w:r>
      <w:proofErr w:type="spellStart"/>
      <w:r w:rsidR="00CA31E9">
        <w:rPr>
          <w:rFonts w:ascii="Calibri Light" w:hAnsi="Calibri Light"/>
        </w:rPr>
        <w:t>Alarmuhr</w:t>
      </w:r>
      <w:proofErr w:type="spellEnd"/>
      <w:r w:rsidRPr="00FE698B">
        <w:rPr>
          <w:rFonts w:ascii="Calibri Light" w:hAnsi="Calibri Light"/>
        </w:rPr>
        <w:t>)</w:t>
      </w:r>
    </w:p>
    <w:p w14:paraId="22AC7D91" w14:textId="77777777" w:rsidR="001D7C3A" w:rsidRPr="00FE698B" w:rsidRDefault="001D7C3A" w:rsidP="001D7C3A">
      <w:pPr>
        <w:rPr>
          <w:rFonts w:ascii="Calibri Light" w:hAnsi="Calibri Light"/>
        </w:rPr>
      </w:pPr>
      <w:r w:rsidRPr="00FE698B">
        <w:rPr>
          <w:rFonts w:ascii="Calibri Light" w:hAnsi="Calibri Light"/>
        </w:rPr>
        <w:t>Service</w:t>
      </w:r>
      <w:r w:rsidR="00E57F0E" w:rsidRPr="00FE698B">
        <w:rPr>
          <w:rFonts w:ascii="Calibri Light" w:hAnsi="Calibri Light"/>
        </w:rPr>
        <w:t>leistungen</w:t>
      </w:r>
      <w:r w:rsidRPr="00FE698B">
        <w:rPr>
          <w:rFonts w:ascii="Calibri Light" w:hAnsi="Calibri Light"/>
        </w:rPr>
        <w:t>:</w:t>
      </w:r>
    </w:p>
    <w:p w14:paraId="4E59EB62" w14:textId="77777777" w:rsidR="005A3DE4" w:rsidRPr="00FE698B" w:rsidRDefault="005A3DE4" w:rsidP="005A3DE4">
      <w:pPr>
        <w:numPr>
          <w:ilvl w:val="0"/>
          <w:numId w:val="20"/>
        </w:numPr>
        <w:ind w:left="284" w:hanging="284"/>
        <w:rPr>
          <w:rFonts w:ascii="Calibri Light" w:hAnsi="Calibri Light"/>
        </w:rPr>
      </w:pPr>
      <w:r w:rsidRPr="00FE698B">
        <w:rPr>
          <w:rFonts w:ascii="Calibri Light" w:hAnsi="Calibri Light"/>
        </w:rPr>
        <w:t>Hilfe bei akuten persönlichen Problemstellungen</w:t>
      </w:r>
      <w:r w:rsidR="00722D73" w:rsidRPr="00FE698B">
        <w:rPr>
          <w:rFonts w:ascii="Calibri Light" w:hAnsi="Calibri Light"/>
        </w:rPr>
        <w:t>, inkl. kleiner administrativer Unter</w:t>
      </w:r>
      <w:r w:rsidR="003E4F5B" w:rsidRPr="00FE698B">
        <w:rPr>
          <w:rFonts w:ascii="Calibri Light" w:hAnsi="Calibri Light"/>
        </w:rPr>
        <w:softHyphen/>
      </w:r>
      <w:r w:rsidR="00722D73" w:rsidRPr="00FE698B">
        <w:rPr>
          <w:rFonts w:ascii="Calibri Light" w:hAnsi="Calibri Light"/>
        </w:rPr>
        <w:t>stützung (z.B. Telefonate oder Mail)</w:t>
      </w:r>
    </w:p>
    <w:p w14:paraId="6AA7E1EB" w14:textId="77777777" w:rsidR="00E57F0E" w:rsidRPr="00FE698B" w:rsidRDefault="00E57F0E" w:rsidP="00E57F0E">
      <w:pPr>
        <w:numPr>
          <w:ilvl w:val="0"/>
          <w:numId w:val="20"/>
        </w:numPr>
        <w:ind w:left="284" w:hanging="284"/>
        <w:rPr>
          <w:rFonts w:ascii="Calibri Light" w:hAnsi="Calibri Light"/>
        </w:rPr>
      </w:pPr>
      <w:r w:rsidRPr="00FE698B">
        <w:rPr>
          <w:rFonts w:ascii="Calibri Light" w:hAnsi="Calibri Light"/>
        </w:rPr>
        <w:t>Kurzberatung / Schalterberatungen</w:t>
      </w:r>
    </w:p>
    <w:p w14:paraId="4592F3F9" w14:textId="77777777" w:rsidR="005A3DE4" w:rsidRPr="00FE698B" w:rsidRDefault="005A3DE4" w:rsidP="005A3DE4">
      <w:pPr>
        <w:numPr>
          <w:ilvl w:val="0"/>
          <w:numId w:val="20"/>
        </w:numPr>
        <w:ind w:left="284" w:hanging="284"/>
        <w:rPr>
          <w:rFonts w:ascii="Calibri Light" w:hAnsi="Calibri Light"/>
        </w:rPr>
      </w:pPr>
      <w:r w:rsidRPr="00FE698B">
        <w:rPr>
          <w:rFonts w:ascii="Calibri Light" w:hAnsi="Calibri Light"/>
        </w:rPr>
        <w:t>Interne Postverteilung</w:t>
      </w:r>
    </w:p>
    <w:p w14:paraId="31A67E1C" w14:textId="77777777" w:rsidR="005A3DE4" w:rsidRPr="00FE698B" w:rsidRDefault="005A3DE4" w:rsidP="005A3DE4">
      <w:pPr>
        <w:numPr>
          <w:ilvl w:val="0"/>
          <w:numId w:val="20"/>
        </w:numPr>
        <w:ind w:left="284" w:hanging="284"/>
        <w:rPr>
          <w:rFonts w:ascii="Calibri Light" w:hAnsi="Calibri Light"/>
        </w:rPr>
      </w:pPr>
      <w:r w:rsidRPr="00FE698B">
        <w:rPr>
          <w:rFonts w:ascii="Calibri Light" w:hAnsi="Calibri Light"/>
        </w:rPr>
        <w:t>Vorbereitung von Arztvisiten</w:t>
      </w:r>
    </w:p>
    <w:p w14:paraId="5B40CC2A" w14:textId="77777777" w:rsidR="00E57F0E" w:rsidRPr="00FE698B" w:rsidRDefault="00E57F0E" w:rsidP="00E57F0E">
      <w:pPr>
        <w:numPr>
          <w:ilvl w:val="0"/>
          <w:numId w:val="20"/>
        </w:numPr>
        <w:ind w:left="284" w:hanging="284"/>
        <w:rPr>
          <w:rFonts w:ascii="Calibri Light" w:hAnsi="Calibri Light"/>
        </w:rPr>
      </w:pPr>
      <w:r w:rsidRPr="00FE698B">
        <w:rPr>
          <w:rFonts w:ascii="Calibri Light" w:hAnsi="Calibri Light"/>
        </w:rPr>
        <w:t>Organisieren von Transportdiensten</w:t>
      </w:r>
    </w:p>
    <w:p w14:paraId="5FE558D9"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Waschen und Bügeln der Privat- und Heimwäsche (exkl. Drittkosten wie z.B. chemi</w:t>
      </w:r>
      <w:r w:rsidR="003E4F5B" w:rsidRPr="00FE698B">
        <w:rPr>
          <w:rFonts w:ascii="Calibri Light" w:hAnsi="Calibri Light"/>
        </w:rPr>
        <w:softHyphen/>
      </w:r>
      <w:r w:rsidRPr="00FE698B">
        <w:rPr>
          <w:rFonts w:ascii="Calibri Light" w:hAnsi="Calibri Light"/>
        </w:rPr>
        <w:t>sche Reinigung</w:t>
      </w:r>
      <w:r w:rsidR="00E57F0E" w:rsidRPr="00FE698B">
        <w:rPr>
          <w:rFonts w:ascii="Calibri Light" w:hAnsi="Calibri Light"/>
        </w:rPr>
        <w:t xml:space="preserve"> für besondere Wäschestücke</w:t>
      </w:r>
      <w:r w:rsidRPr="00FE698B">
        <w:rPr>
          <w:rFonts w:ascii="Calibri Light" w:hAnsi="Calibri Light"/>
        </w:rPr>
        <w:t>)</w:t>
      </w:r>
    </w:p>
    <w:p w14:paraId="7C8E64C1" w14:textId="77777777" w:rsidR="00B945DA" w:rsidRPr="00FE698B" w:rsidRDefault="00B945DA" w:rsidP="00B945DA">
      <w:pPr>
        <w:numPr>
          <w:ilvl w:val="0"/>
          <w:numId w:val="20"/>
        </w:numPr>
        <w:ind w:left="284" w:hanging="284"/>
        <w:rPr>
          <w:rFonts w:ascii="Calibri Light" w:hAnsi="Calibri Light"/>
        </w:rPr>
      </w:pPr>
      <w:r w:rsidRPr="00FE698B">
        <w:rPr>
          <w:rFonts w:ascii="Calibri Light" w:hAnsi="Calibri Light"/>
        </w:rPr>
        <w:t>Telefonie Festnetz über Hauszentrale: Telefongespräche Inland (ohne Sondernummern wie z.B. Auskunft)</w:t>
      </w:r>
    </w:p>
    <w:p w14:paraId="7DBC3DD7" w14:textId="77777777" w:rsidR="008751CA" w:rsidRPr="00FE698B" w:rsidRDefault="008751CA" w:rsidP="008751CA">
      <w:pPr>
        <w:numPr>
          <w:ilvl w:val="0"/>
          <w:numId w:val="20"/>
        </w:numPr>
        <w:ind w:left="284" w:hanging="284"/>
        <w:rPr>
          <w:rFonts w:ascii="Calibri Light" w:hAnsi="Calibri Light"/>
        </w:rPr>
      </w:pPr>
      <w:r w:rsidRPr="00FE698B">
        <w:rPr>
          <w:rFonts w:ascii="Calibri Light" w:hAnsi="Calibri Light"/>
        </w:rPr>
        <w:t>Radio- und TV-Gebühren</w:t>
      </w:r>
      <w:r w:rsidR="005A3DE4" w:rsidRPr="00FE698B">
        <w:rPr>
          <w:rFonts w:ascii="Calibri Light" w:hAnsi="Calibri Light"/>
        </w:rPr>
        <w:t xml:space="preserve"> (</w:t>
      </w:r>
      <w:proofErr w:type="spellStart"/>
      <w:r w:rsidR="005A3DE4" w:rsidRPr="00FE698B">
        <w:rPr>
          <w:rFonts w:ascii="Calibri Light" w:hAnsi="Calibri Light"/>
        </w:rPr>
        <w:t>Serafe</w:t>
      </w:r>
      <w:proofErr w:type="spellEnd"/>
      <w:r w:rsidR="005A3DE4" w:rsidRPr="00FE698B">
        <w:rPr>
          <w:rFonts w:ascii="Calibri Light" w:hAnsi="Calibri Light"/>
        </w:rPr>
        <w:t>)</w:t>
      </w:r>
    </w:p>
    <w:p w14:paraId="399D5984" w14:textId="77777777" w:rsidR="00CC2B94" w:rsidRPr="00FE698B" w:rsidRDefault="00CC2B94" w:rsidP="00177302">
      <w:pPr>
        <w:rPr>
          <w:rFonts w:ascii="Calibri Light" w:hAnsi="Calibri Light"/>
        </w:rPr>
      </w:pPr>
    </w:p>
    <w:p w14:paraId="647FF2E5" w14:textId="77777777" w:rsidR="00C36C07" w:rsidRPr="00FE698B" w:rsidRDefault="00C36C07" w:rsidP="00C36C07">
      <w:pPr>
        <w:pStyle w:val="berschrift2"/>
        <w:tabs>
          <w:tab w:val="left" w:pos="900"/>
        </w:tabs>
        <w:rPr>
          <w:rFonts w:ascii="Calibri Light" w:hAnsi="Calibri Light"/>
        </w:rPr>
      </w:pPr>
      <w:r w:rsidRPr="00FE698B">
        <w:rPr>
          <w:rFonts w:ascii="Calibri Light" w:hAnsi="Calibri Light"/>
        </w:rPr>
        <w:t>Art. 5.2</w:t>
      </w:r>
      <w:r w:rsidRPr="00FE698B">
        <w:rPr>
          <w:rFonts w:ascii="Calibri Light" w:hAnsi="Calibri Light"/>
        </w:rPr>
        <w:tab/>
        <w:t>Betreuungsleistungen</w:t>
      </w:r>
    </w:p>
    <w:p w14:paraId="1B962225" w14:textId="77777777" w:rsidR="00C36C07" w:rsidRPr="00FE698B" w:rsidRDefault="00C36C07" w:rsidP="00C36C07">
      <w:pPr>
        <w:rPr>
          <w:rFonts w:ascii="Calibri Light" w:hAnsi="Calibri Light"/>
        </w:rPr>
      </w:pPr>
      <w:r w:rsidRPr="00FE698B">
        <w:rPr>
          <w:rFonts w:ascii="Calibri Light" w:hAnsi="Calibri Light"/>
        </w:rPr>
        <w:t>Durch die allgemeine Betreuungstaxe, die zum heutigen Zeitpunkt in der Pensionstaxe enthalten ist, sind folgende Leistungen abgedeckt:</w:t>
      </w:r>
    </w:p>
    <w:p w14:paraId="69A8AEF2" w14:textId="77777777" w:rsidR="00CD3F1C" w:rsidRPr="00FE698B" w:rsidRDefault="00CD3F1C" w:rsidP="00C36C07">
      <w:pPr>
        <w:numPr>
          <w:ilvl w:val="0"/>
          <w:numId w:val="20"/>
        </w:numPr>
        <w:ind w:left="284" w:hanging="284"/>
        <w:rPr>
          <w:rFonts w:ascii="Calibri Light" w:hAnsi="Calibri Light"/>
        </w:rPr>
      </w:pPr>
      <w:r w:rsidRPr="00FE698B">
        <w:rPr>
          <w:rFonts w:ascii="Calibri Light" w:hAnsi="Calibri Light"/>
        </w:rPr>
        <w:t xml:space="preserve">Betreuung durch Pflegepersonal, wie z.B. Gespräche führen oder </w:t>
      </w:r>
      <w:r w:rsidR="00E819CD" w:rsidRPr="00FE698B">
        <w:rPr>
          <w:rFonts w:ascii="Calibri Light" w:hAnsi="Calibri Light"/>
        </w:rPr>
        <w:t>Z</w:t>
      </w:r>
      <w:r w:rsidRPr="00FE698B">
        <w:rPr>
          <w:rFonts w:ascii="Calibri Light" w:hAnsi="Calibri Light"/>
        </w:rPr>
        <w:t>uhören, soziale Kontakte der Bewohnenden unterstützen</w:t>
      </w:r>
    </w:p>
    <w:p w14:paraId="074C5B06" w14:textId="77777777" w:rsidR="00C36C07" w:rsidRPr="00FE698B" w:rsidRDefault="00C36C07" w:rsidP="00C36C07">
      <w:pPr>
        <w:numPr>
          <w:ilvl w:val="0"/>
          <w:numId w:val="20"/>
        </w:numPr>
        <w:ind w:left="284" w:hanging="284"/>
        <w:rPr>
          <w:rFonts w:ascii="Calibri Light" w:hAnsi="Calibri Light"/>
        </w:rPr>
      </w:pPr>
      <w:r w:rsidRPr="00FE698B">
        <w:rPr>
          <w:rFonts w:ascii="Calibri Light" w:hAnsi="Calibri Light"/>
        </w:rPr>
        <w:t>Alltagsgestaltung und Aktivierung</w:t>
      </w:r>
    </w:p>
    <w:p w14:paraId="174CB83E" w14:textId="77777777" w:rsidR="00C36C07" w:rsidRPr="00FE698B" w:rsidRDefault="00C36C07" w:rsidP="00C36C07">
      <w:pPr>
        <w:numPr>
          <w:ilvl w:val="0"/>
          <w:numId w:val="20"/>
        </w:numPr>
        <w:ind w:left="284" w:hanging="284"/>
        <w:rPr>
          <w:rFonts w:ascii="Calibri Light" w:hAnsi="Calibri Light"/>
        </w:rPr>
      </w:pPr>
      <w:r w:rsidRPr="00FE698B">
        <w:rPr>
          <w:rFonts w:ascii="Calibri Light" w:hAnsi="Calibri Light"/>
        </w:rPr>
        <w:t>Unterhaltungsangebot</w:t>
      </w:r>
      <w:r w:rsidR="00FA0CDD" w:rsidRPr="00FE698B">
        <w:rPr>
          <w:rFonts w:ascii="Calibri Light" w:hAnsi="Calibri Light"/>
        </w:rPr>
        <w:t xml:space="preserve"> und Ausflüge</w:t>
      </w:r>
    </w:p>
    <w:p w14:paraId="7544EBCD" w14:textId="77777777" w:rsidR="00C36C07" w:rsidRPr="00FE698B" w:rsidRDefault="00C36C07" w:rsidP="00C36C07">
      <w:pPr>
        <w:numPr>
          <w:ilvl w:val="0"/>
          <w:numId w:val="20"/>
        </w:numPr>
        <w:ind w:left="284" w:hanging="284"/>
        <w:rPr>
          <w:rFonts w:ascii="Calibri Light" w:hAnsi="Calibri Light"/>
        </w:rPr>
      </w:pPr>
      <w:r w:rsidRPr="00FE698B">
        <w:rPr>
          <w:rFonts w:ascii="Calibri Light" w:hAnsi="Calibri Light"/>
        </w:rPr>
        <w:t>Kleinere Besorgungen, falls dies aus gesundheitlichen Gründen nicht mehr durch den/die Bewohner/-in oder Angehörige erledigt werden kann</w:t>
      </w:r>
    </w:p>
    <w:p w14:paraId="70170A09" w14:textId="77777777" w:rsidR="00C36C07" w:rsidRPr="00FE698B" w:rsidRDefault="000C1F7D" w:rsidP="00C36C07">
      <w:pPr>
        <w:numPr>
          <w:ilvl w:val="0"/>
          <w:numId w:val="20"/>
        </w:numPr>
        <w:ind w:left="284" w:hanging="284"/>
        <w:rPr>
          <w:rFonts w:ascii="Calibri Light" w:hAnsi="Calibri Light"/>
        </w:rPr>
      </w:pPr>
      <w:r w:rsidRPr="00FE698B">
        <w:rPr>
          <w:rFonts w:ascii="Calibri Light" w:hAnsi="Calibri Light"/>
        </w:rPr>
        <w:t xml:space="preserve">Zugang zur </w:t>
      </w:r>
      <w:r w:rsidR="00C36C07" w:rsidRPr="00FE698B">
        <w:rPr>
          <w:rFonts w:ascii="Calibri Light" w:hAnsi="Calibri Light"/>
        </w:rPr>
        <w:t xml:space="preserve">Seelsorge und </w:t>
      </w:r>
      <w:r w:rsidRPr="00FE698B">
        <w:rPr>
          <w:rFonts w:ascii="Calibri Light" w:hAnsi="Calibri Light"/>
        </w:rPr>
        <w:t>Ermöglichung einer</w:t>
      </w:r>
      <w:r w:rsidR="00C36C07" w:rsidRPr="00FE698B">
        <w:rPr>
          <w:rFonts w:ascii="Calibri Light" w:hAnsi="Calibri Light"/>
        </w:rPr>
        <w:t xml:space="preserve"> Teilnahme an Gottesdiensten </w:t>
      </w:r>
    </w:p>
    <w:p w14:paraId="0977748E" w14:textId="77777777" w:rsidR="00C36C07" w:rsidRPr="00FE698B" w:rsidRDefault="00C36C07" w:rsidP="00C36C07">
      <w:pPr>
        <w:pStyle w:val="berschrift2"/>
        <w:tabs>
          <w:tab w:val="left" w:pos="900"/>
        </w:tabs>
        <w:rPr>
          <w:rFonts w:ascii="Calibri Light" w:hAnsi="Calibri Light"/>
        </w:rPr>
      </w:pPr>
      <w:r w:rsidRPr="00FE698B">
        <w:rPr>
          <w:rFonts w:ascii="Calibri Light" w:hAnsi="Calibri Light"/>
        </w:rPr>
        <w:lastRenderedPageBreak/>
        <w:t>Art. 5.3</w:t>
      </w:r>
      <w:r w:rsidRPr="00FE698B">
        <w:rPr>
          <w:rFonts w:ascii="Calibri Light" w:hAnsi="Calibri Light"/>
        </w:rPr>
        <w:tab/>
        <w:t>Pflegeleistungen</w:t>
      </w:r>
    </w:p>
    <w:p w14:paraId="46BF1ED6" w14:textId="77777777" w:rsidR="00C36C07" w:rsidRPr="00FE698B" w:rsidRDefault="00C36C07" w:rsidP="00C36C07">
      <w:pPr>
        <w:pStyle w:val="berschrift2"/>
        <w:tabs>
          <w:tab w:val="left" w:pos="900"/>
        </w:tabs>
        <w:ind w:left="284" w:hanging="284"/>
        <w:rPr>
          <w:rFonts w:ascii="Calibri Light" w:hAnsi="Calibri Light"/>
          <w:b w:val="0"/>
        </w:rPr>
      </w:pPr>
      <w:r w:rsidRPr="00FE698B">
        <w:rPr>
          <w:rFonts w:ascii="Calibri Light" w:hAnsi="Calibri Light"/>
          <w:b w:val="0"/>
        </w:rPr>
        <w:t>In der Pflegetaxe sind folgende Leistungen inbegriffen:</w:t>
      </w:r>
    </w:p>
    <w:p w14:paraId="2D0EDAE0" w14:textId="77777777" w:rsidR="00C36C07" w:rsidRPr="00FE698B" w:rsidRDefault="00281508" w:rsidP="00C36C07">
      <w:pPr>
        <w:pStyle w:val="berschrift2"/>
        <w:tabs>
          <w:tab w:val="left" w:pos="900"/>
        </w:tabs>
        <w:ind w:left="142" w:hanging="142"/>
        <w:rPr>
          <w:rFonts w:ascii="Calibri Light" w:hAnsi="Calibri Light"/>
          <w:b w:val="0"/>
        </w:rPr>
      </w:pPr>
      <w:r>
        <w:rPr>
          <w:rFonts w:ascii="Calibri Light" w:hAnsi="Calibri Light"/>
          <w:b w:val="0"/>
        </w:rPr>
        <w:t xml:space="preserve">- </w:t>
      </w:r>
      <w:r w:rsidR="00C36C07" w:rsidRPr="00FE698B">
        <w:rPr>
          <w:rFonts w:ascii="Calibri Light" w:hAnsi="Calibri Light"/>
          <w:b w:val="0"/>
        </w:rPr>
        <w:t>Periodische Abklärung des persönlichen Pflegebedarfs nach dem im Kanton Solothurn vorgeschriebenen Systems RAI (Einstufung ins 12-stufige System)</w:t>
      </w:r>
    </w:p>
    <w:p w14:paraId="2DEF82C4" w14:textId="77777777" w:rsidR="00C36C07" w:rsidRPr="00FE698B" w:rsidRDefault="00C36C07" w:rsidP="00C36C07">
      <w:pPr>
        <w:pStyle w:val="berschrift2"/>
        <w:tabs>
          <w:tab w:val="left" w:pos="900"/>
        </w:tabs>
        <w:ind w:left="142" w:hanging="142"/>
        <w:rPr>
          <w:rFonts w:ascii="Calibri Light" w:hAnsi="Calibri Light"/>
          <w:b w:val="0"/>
        </w:rPr>
      </w:pPr>
      <w:r w:rsidRPr="00FE698B">
        <w:rPr>
          <w:rFonts w:ascii="Calibri Light" w:hAnsi="Calibri Light"/>
          <w:b w:val="0"/>
        </w:rPr>
        <w:t>- Behandlungspflege</w:t>
      </w:r>
    </w:p>
    <w:p w14:paraId="5878664E" w14:textId="77777777" w:rsidR="00C36C07" w:rsidRPr="00FE698B" w:rsidRDefault="00C36C07" w:rsidP="00C36C07">
      <w:pPr>
        <w:pStyle w:val="berschrift2"/>
        <w:tabs>
          <w:tab w:val="left" w:pos="900"/>
        </w:tabs>
        <w:ind w:left="142" w:hanging="142"/>
        <w:rPr>
          <w:rFonts w:ascii="Calibri Light" w:hAnsi="Calibri Light"/>
          <w:b w:val="0"/>
        </w:rPr>
      </w:pPr>
      <w:r w:rsidRPr="00FE698B">
        <w:rPr>
          <w:rFonts w:ascii="Calibri Light" w:hAnsi="Calibri Light"/>
          <w:b w:val="0"/>
        </w:rPr>
        <w:t>- Grundpflege</w:t>
      </w:r>
    </w:p>
    <w:p w14:paraId="1DF994A8" w14:textId="77777777" w:rsidR="00C36C07" w:rsidRPr="00FE698B" w:rsidRDefault="008B1708" w:rsidP="008B1708">
      <w:pPr>
        <w:ind w:left="142" w:hanging="142"/>
        <w:rPr>
          <w:rFonts w:ascii="Calibri Light" w:hAnsi="Calibri Light"/>
        </w:rPr>
      </w:pPr>
      <w:r w:rsidRPr="00CD69B5">
        <w:rPr>
          <w:rFonts w:ascii="Calibri Light" w:hAnsi="Calibri Light"/>
        </w:rPr>
        <w:t>- Pflegematerial gem. Mittel- und Gegenstände-Liste (</w:t>
      </w:r>
      <w:proofErr w:type="spellStart"/>
      <w:r w:rsidRPr="00CD69B5">
        <w:rPr>
          <w:rFonts w:ascii="Calibri Light" w:hAnsi="Calibri Light"/>
        </w:rPr>
        <w:t>MiGeL</w:t>
      </w:r>
      <w:proofErr w:type="spellEnd"/>
      <w:r w:rsidRPr="00CD69B5">
        <w:rPr>
          <w:rFonts w:ascii="Calibri Light" w:hAnsi="Calibri Light"/>
        </w:rPr>
        <w:t>), falls durch die Pflegestufe vorgesehen</w:t>
      </w:r>
    </w:p>
    <w:p w14:paraId="0AC8AE1A" w14:textId="77777777" w:rsidR="002C2540" w:rsidRPr="00FE698B" w:rsidRDefault="002C2540" w:rsidP="008B1708">
      <w:pPr>
        <w:ind w:left="142" w:hanging="142"/>
        <w:rPr>
          <w:rFonts w:ascii="Calibri Light" w:hAnsi="Calibri Light"/>
        </w:rPr>
      </w:pPr>
      <w:r w:rsidRPr="00FE698B">
        <w:rPr>
          <w:rFonts w:ascii="Calibri Light" w:hAnsi="Calibri Light"/>
        </w:rPr>
        <w:t>- Begleitung von Bewohnenden zu Arzt- / Spitalbesuchen, falls medizinisch indiziert</w:t>
      </w:r>
      <w:r w:rsidR="00B945DA" w:rsidRPr="00FE698B">
        <w:rPr>
          <w:rFonts w:ascii="Calibri Light" w:hAnsi="Calibri Light"/>
        </w:rPr>
        <w:t xml:space="preserve"> (ohne Transport)</w:t>
      </w:r>
    </w:p>
    <w:p w14:paraId="4FCBD058" w14:textId="77777777" w:rsidR="00BF34C0" w:rsidRPr="00FE698B" w:rsidRDefault="00BF34C0" w:rsidP="008B1708">
      <w:pPr>
        <w:ind w:left="142" w:hanging="142"/>
        <w:rPr>
          <w:rFonts w:ascii="Calibri Light" w:hAnsi="Calibri Light"/>
        </w:rPr>
      </w:pPr>
      <w:r w:rsidRPr="00FE698B">
        <w:rPr>
          <w:rFonts w:ascii="Calibri Light" w:hAnsi="Calibri Light"/>
        </w:rPr>
        <w:t>- Abgabe von Medikamenten</w:t>
      </w:r>
    </w:p>
    <w:p w14:paraId="5904A2F3" w14:textId="77777777" w:rsidR="008B1708" w:rsidRPr="00FE698B" w:rsidRDefault="008B1708" w:rsidP="008B1708">
      <w:pPr>
        <w:ind w:left="142" w:hanging="142"/>
        <w:rPr>
          <w:rFonts w:ascii="Calibri Light" w:hAnsi="Calibri Light"/>
        </w:rPr>
      </w:pPr>
    </w:p>
    <w:p w14:paraId="21EC1C18" w14:textId="77777777" w:rsidR="00CC2B94" w:rsidRPr="00FE698B" w:rsidRDefault="00CC2B94" w:rsidP="00CC2B94">
      <w:pPr>
        <w:rPr>
          <w:rFonts w:ascii="Calibri Light" w:hAnsi="Calibri Light"/>
          <w:b/>
        </w:rPr>
      </w:pPr>
      <w:r w:rsidRPr="00FE698B">
        <w:rPr>
          <w:rFonts w:ascii="Calibri Light" w:hAnsi="Calibri Light"/>
          <w:b/>
        </w:rPr>
        <w:t xml:space="preserve">Art. </w:t>
      </w:r>
      <w:r w:rsidR="007C4941" w:rsidRPr="00FE698B">
        <w:rPr>
          <w:rFonts w:ascii="Calibri Light" w:hAnsi="Calibri Light"/>
          <w:b/>
        </w:rPr>
        <w:t>5</w:t>
      </w:r>
      <w:r w:rsidRPr="00FE698B">
        <w:rPr>
          <w:rFonts w:ascii="Calibri Light" w:hAnsi="Calibri Light"/>
          <w:b/>
        </w:rPr>
        <w:t>.</w:t>
      </w:r>
      <w:r w:rsidR="008B1708" w:rsidRPr="00FE698B">
        <w:rPr>
          <w:rFonts w:ascii="Calibri Light" w:hAnsi="Calibri Light"/>
          <w:b/>
        </w:rPr>
        <w:t>4</w:t>
      </w:r>
      <w:r w:rsidR="0045292C">
        <w:rPr>
          <w:rFonts w:ascii="Calibri Light" w:hAnsi="Calibri Light"/>
          <w:b/>
        </w:rPr>
        <w:t xml:space="preserve"> </w:t>
      </w:r>
      <w:r w:rsidR="007C4941" w:rsidRPr="00FE698B">
        <w:rPr>
          <w:rFonts w:ascii="Calibri Light" w:hAnsi="Calibri Light"/>
          <w:b/>
        </w:rPr>
        <w:t>Nicht</w:t>
      </w:r>
      <w:r w:rsidRPr="00FE698B">
        <w:rPr>
          <w:rFonts w:ascii="Calibri Light" w:hAnsi="Calibri Light"/>
          <w:b/>
        </w:rPr>
        <w:t xml:space="preserve"> in de</w:t>
      </w:r>
      <w:r w:rsidR="008B1708" w:rsidRPr="00FE698B">
        <w:rPr>
          <w:rFonts w:ascii="Calibri Light" w:hAnsi="Calibri Light"/>
          <w:b/>
        </w:rPr>
        <w:t xml:space="preserve">n Taxen inbegriffene Leistungen </w:t>
      </w:r>
      <w:r w:rsidR="00DD1FF8" w:rsidRPr="00FE698B">
        <w:rPr>
          <w:rFonts w:ascii="Calibri Light" w:hAnsi="Calibri Light"/>
          <w:b/>
        </w:rPr>
        <w:t>der Institution</w:t>
      </w:r>
    </w:p>
    <w:p w14:paraId="79FE9A0F" w14:textId="77777777" w:rsidR="00CC2B94" w:rsidRPr="00FE698B" w:rsidRDefault="00DD1FF8" w:rsidP="00CC2B94">
      <w:pPr>
        <w:rPr>
          <w:rFonts w:ascii="Calibri Light" w:hAnsi="Calibri Light"/>
        </w:rPr>
      </w:pPr>
      <w:r w:rsidRPr="00FE698B">
        <w:rPr>
          <w:rFonts w:ascii="Calibri Light" w:hAnsi="Calibri Light"/>
        </w:rPr>
        <w:t xml:space="preserve">Institutionen können </w:t>
      </w:r>
      <w:r w:rsidR="00E46F5C" w:rsidRPr="00FE698B">
        <w:rPr>
          <w:rFonts w:ascii="Calibri Light" w:hAnsi="Calibri Light"/>
        </w:rPr>
        <w:t xml:space="preserve">weitere </w:t>
      </w:r>
      <w:r w:rsidRPr="00FE698B">
        <w:rPr>
          <w:rFonts w:ascii="Calibri Light" w:hAnsi="Calibri Light"/>
        </w:rPr>
        <w:t xml:space="preserve">Leistungen erbringen, deren Wahl für die Bewohnenden </w:t>
      </w:r>
      <w:r w:rsidRPr="00FE698B">
        <w:rPr>
          <w:rFonts w:ascii="Calibri Light" w:hAnsi="Calibri Light"/>
          <w:u w:val="single"/>
        </w:rPr>
        <w:t>freiwillig</w:t>
      </w:r>
      <w:r w:rsidRPr="00FE698B">
        <w:rPr>
          <w:rFonts w:ascii="Calibri Light" w:hAnsi="Calibri Light"/>
        </w:rPr>
        <w:t xml:space="preserve"> ist. Die </w:t>
      </w:r>
      <w:r w:rsidR="00783F12" w:rsidRPr="00FE698B">
        <w:rPr>
          <w:rFonts w:ascii="Calibri Light" w:hAnsi="Calibri Light"/>
        </w:rPr>
        <w:t>nach</w:t>
      </w:r>
      <w:r w:rsidRPr="00FE698B">
        <w:rPr>
          <w:rFonts w:ascii="Calibri Light" w:hAnsi="Calibri Light"/>
        </w:rPr>
        <w:t xml:space="preserve">folgenden Leistungen sind </w:t>
      </w:r>
      <w:r w:rsidRPr="00FE698B">
        <w:rPr>
          <w:rFonts w:ascii="Calibri Light" w:hAnsi="Calibri Light"/>
          <w:u w:val="single"/>
        </w:rPr>
        <w:t>nicht in den Taxen inbegriffen</w:t>
      </w:r>
      <w:r w:rsidR="00E46F5C" w:rsidRPr="00FE698B">
        <w:rPr>
          <w:rFonts w:ascii="Calibri Light" w:hAnsi="Calibri Light"/>
        </w:rPr>
        <w:t xml:space="preserve"> und werden in der Monatsrechnung als separate Leistungen aufgeführt</w:t>
      </w:r>
      <w:r w:rsidRPr="00FE698B">
        <w:rPr>
          <w:rFonts w:ascii="Calibri Light" w:hAnsi="Calibri Light"/>
        </w:rPr>
        <w:t>:</w:t>
      </w:r>
    </w:p>
    <w:p w14:paraId="37692D62" w14:textId="77777777" w:rsidR="00FF7423" w:rsidRPr="00FE698B" w:rsidRDefault="00FF7423" w:rsidP="00261350">
      <w:pPr>
        <w:numPr>
          <w:ilvl w:val="0"/>
          <w:numId w:val="21"/>
        </w:numPr>
        <w:ind w:left="284" w:hanging="284"/>
        <w:rPr>
          <w:rFonts w:ascii="Calibri Light" w:hAnsi="Calibri Light"/>
        </w:rPr>
      </w:pPr>
      <w:r w:rsidRPr="00FE698B">
        <w:rPr>
          <w:rFonts w:ascii="Calibri Light" w:hAnsi="Calibri Light"/>
        </w:rPr>
        <w:t>Spezialgetränke (z.B. Softdrinks, Bier, Wein)</w:t>
      </w:r>
    </w:p>
    <w:p w14:paraId="58FECCDC" w14:textId="77777777" w:rsidR="00D05B9E" w:rsidRPr="00FE698B" w:rsidRDefault="00D05B9E" w:rsidP="00261350">
      <w:pPr>
        <w:numPr>
          <w:ilvl w:val="0"/>
          <w:numId w:val="21"/>
        </w:numPr>
        <w:ind w:left="284" w:hanging="284"/>
        <w:rPr>
          <w:rFonts w:ascii="Calibri Light" w:hAnsi="Calibri Light"/>
        </w:rPr>
      </w:pPr>
      <w:r w:rsidRPr="00FE698B">
        <w:rPr>
          <w:rFonts w:ascii="Calibri Light" w:hAnsi="Calibri Light"/>
        </w:rPr>
        <w:t>Anschlussgebühr Telefon</w:t>
      </w:r>
      <w:r w:rsidR="00FB534D">
        <w:rPr>
          <w:rFonts w:ascii="Calibri Light" w:hAnsi="Calibri Light"/>
        </w:rPr>
        <w:t xml:space="preserve"> (inkl. Telefonapparat)</w:t>
      </w:r>
      <w:r w:rsidR="00B945DA" w:rsidRPr="00FE698B">
        <w:rPr>
          <w:rFonts w:ascii="Calibri Light" w:hAnsi="Calibri Light"/>
        </w:rPr>
        <w:t xml:space="preserve"> Telefongespräche Ausland und Sondernummern wie z.B. Auskunft</w:t>
      </w:r>
      <w:r w:rsidR="00FE4BD6" w:rsidRPr="00650FD0">
        <w:rPr>
          <w:rFonts w:ascii="Calibri Light" w:hAnsi="Calibri Light"/>
        </w:rPr>
        <w:t>:</w:t>
      </w:r>
      <w:r w:rsidR="003F5717">
        <w:rPr>
          <w:rFonts w:ascii="Calibri Light" w:hAnsi="Calibri Light"/>
        </w:rPr>
        <w:t xml:space="preserve"> CHF </w:t>
      </w:r>
      <w:r w:rsidR="00302DDB" w:rsidRPr="00650FD0">
        <w:rPr>
          <w:rFonts w:ascii="Calibri Light" w:hAnsi="Calibri Light"/>
        </w:rPr>
        <w:t xml:space="preserve">20 </w:t>
      </w:r>
      <w:r w:rsidR="00FE4BD6" w:rsidRPr="00FE698B">
        <w:rPr>
          <w:rFonts w:ascii="Calibri Light" w:hAnsi="Calibri Light"/>
        </w:rPr>
        <w:t xml:space="preserve">pro Monat (exkl. </w:t>
      </w:r>
      <w:proofErr w:type="spellStart"/>
      <w:r w:rsidR="00FE4BD6" w:rsidRPr="00FE698B">
        <w:rPr>
          <w:rFonts w:ascii="Calibri Light" w:hAnsi="Calibri Light"/>
        </w:rPr>
        <w:t>MWSt</w:t>
      </w:r>
      <w:proofErr w:type="spellEnd"/>
      <w:r w:rsidR="00FE4BD6" w:rsidRPr="00FE698B">
        <w:rPr>
          <w:rFonts w:ascii="Calibri Light" w:hAnsi="Calibri Light"/>
        </w:rPr>
        <w:t>)</w:t>
      </w:r>
    </w:p>
    <w:p w14:paraId="4205FFF8" w14:textId="77777777" w:rsidR="00F73D7E" w:rsidRPr="00FE698B" w:rsidRDefault="00F73D7E" w:rsidP="00261350">
      <w:pPr>
        <w:numPr>
          <w:ilvl w:val="0"/>
          <w:numId w:val="21"/>
        </w:numPr>
        <w:ind w:left="284" w:hanging="284"/>
        <w:rPr>
          <w:rFonts w:ascii="Calibri Light" w:hAnsi="Calibri Light"/>
        </w:rPr>
      </w:pPr>
      <w:r w:rsidRPr="00FE698B">
        <w:rPr>
          <w:rFonts w:ascii="Calibri Light" w:hAnsi="Calibri Light"/>
        </w:rPr>
        <w:t>WLAN-Gebühr (unbegrenzte Nutzung bei spezifischem Bewohner-Account)</w:t>
      </w:r>
      <w:r w:rsidR="00FE4BD6" w:rsidRPr="00FE698B">
        <w:rPr>
          <w:rFonts w:ascii="Calibri Light" w:hAnsi="Calibri Light"/>
        </w:rPr>
        <w:t xml:space="preserve">: </w:t>
      </w:r>
      <w:r w:rsidR="00CA31E9">
        <w:rPr>
          <w:rFonts w:ascii="Calibri Light" w:hAnsi="Calibri Light"/>
        </w:rPr>
        <w:t>5</w:t>
      </w:r>
      <w:r w:rsidR="00CA31E9" w:rsidRPr="00FE698B">
        <w:rPr>
          <w:rFonts w:ascii="Calibri Light" w:hAnsi="Calibri Light"/>
        </w:rPr>
        <w:t xml:space="preserve"> </w:t>
      </w:r>
      <w:r w:rsidR="00FE4BD6" w:rsidRPr="00FE698B">
        <w:rPr>
          <w:rFonts w:ascii="Calibri Light" w:hAnsi="Calibri Light"/>
        </w:rPr>
        <w:t xml:space="preserve">CHF pro Monat (exkl. </w:t>
      </w:r>
      <w:proofErr w:type="spellStart"/>
      <w:r w:rsidR="00FE4BD6" w:rsidRPr="00FE698B">
        <w:rPr>
          <w:rFonts w:ascii="Calibri Light" w:hAnsi="Calibri Light"/>
        </w:rPr>
        <w:t>MWSt</w:t>
      </w:r>
      <w:proofErr w:type="spellEnd"/>
      <w:r w:rsidR="00FE4BD6" w:rsidRPr="00FE698B">
        <w:rPr>
          <w:rFonts w:ascii="Calibri Light" w:hAnsi="Calibri Light"/>
        </w:rPr>
        <w:t>)</w:t>
      </w:r>
    </w:p>
    <w:p w14:paraId="7B39A415" w14:textId="77777777" w:rsidR="00BF34C0" w:rsidRPr="00FE698B" w:rsidRDefault="00BF34C0" w:rsidP="00261350">
      <w:pPr>
        <w:numPr>
          <w:ilvl w:val="0"/>
          <w:numId w:val="21"/>
        </w:numPr>
        <w:ind w:left="284" w:hanging="284"/>
        <w:rPr>
          <w:rFonts w:ascii="Calibri Light" w:hAnsi="Calibri Light"/>
        </w:rPr>
      </w:pPr>
      <w:r w:rsidRPr="00FE698B">
        <w:rPr>
          <w:rFonts w:ascii="Calibri Light" w:hAnsi="Calibri Light"/>
        </w:rPr>
        <w:t>Miete Fernsehgerät</w:t>
      </w:r>
    </w:p>
    <w:p w14:paraId="6D58B568" w14:textId="77777777" w:rsidR="00942C6A" w:rsidRDefault="00F834BE" w:rsidP="00942C6A">
      <w:pPr>
        <w:numPr>
          <w:ilvl w:val="0"/>
          <w:numId w:val="21"/>
        </w:numPr>
        <w:ind w:left="284" w:hanging="284"/>
        <w:rPr>
          <w:rFonts w:ascii="Calibri Light" w:hAnsi="Calibri Light"/>
        </w:rPr>
      </w:pPr>
      <w:r w:rsidRPr="00942C6A">
        <w:rPr>
          <w:rFonts w:ascii="Calibri Light" w:hAnsi="Calibri Light"/>
        </w:rPr>
        <w:t xml:space="preserve">Haftpflichtversicherung </w:t>
      </w:r>
    </w:p>
    <w:p w14:paraId="7F3459AD" w14:textId="77777777" w:rsidR="00F834BE" w:rsidRPr="00942C6A" w:rsidRDefault="00F834BE" w:rsidP="00942C6A">
      <w:pPr>
        <w:numPr>
          <w:ilvl w:val="0"/>
          <w:numId w:val="21"/>
        </w:numPr>
        <w:ind w:left="284" w:hanging="284"/>
        <w:rPr>
          <w:rFonts w:ascii="Calibri Light" w:hAnsi="Calibri Light"/>
        </w:rPr>
      </w:pPr>
      <w:r w:rsidRPr="00942C6A">
        <w:rPr>
          <w:rFonts w:ascii="Calibri Light" w:hAnsi="Calibri Light"/>
        </w:rPr>
        <w:t xml:space="preserve">Hausratversicherung </w:t>
      </w:r>
    </w:p>
    <w:p w14:paraId="16614EA4" w14:textId="77777777" w:rsidR="00DD1FF8" w:rsidRPr="00FE698B" w:rsidRDefault="00261350" w:rsidP="00261350">
      <w:pPr>
        <w:numPr>
          <w:ilvl w:val="0"/>
          <w:numId w:val="21"/>
        </w:numPr>
        <w:ind w:left="284" w:hanging="284"/>
        <w:rPr>
          <w:rFonts w:ascii="Calibri Light" w:hAnsi="Calibri Light"/>
        </w:rPr>
      </w:pPr>
      <w:r w:rsidRPr="00FE698B">
        <w:rPr>
          <w:rFonts w:ascii="Calibri Light" w:hAnsi="Calibri Light"/>
        </w:rPr>
        <w:t>Coiffeur</w:t>
      </w:r>
    </w:p>
    <w:p w14:paraId="2E12A8BE" w14:textId="77777777" w:rsidR="00261350" w:rsidRPr="00FE698B" w:rsidRDefault="00261350" w:rsidP="00261350">
      <w:pPr>
        <w:numPr>
          <w:ilvl w:val="0"/>
          <w:numId w:val="21"/>
        </w:numPr>
        <w:ind w:left="284" w:hanging="284"/>
        <w:rPr>
          <w:rFonts w:ascii="Calibri Light" w:hAnsi="Calibri Light"/>
        </w:rPr>
      </w:pPr>
      <w:proofErr w:type="spellStart"/>
      <w:r w:rsidRPr="00FE698B">
        <w:rPr>
          <w:rFonts w:ascii="Calibri Light" w:hAnsi="Calibri Light"/>
        </w:rPr>
        <w:t>Fusspflege</w:t>
      </w:r>
      <w:proofErr w:type="spellEnd"/>
    </w:p>
    <w:p w14:paraId="1CE05F96" w14:textId="77777777" w:rsidR="00D05B9E" w:rsidRPr="00FE698B" w:rsidRDefault="00D05B9E" w:rsidP="00D05B9E">
      <w:pPr>
        <w:numPr>
          <w:ilvl w:val="0"/>
          <w:numId w:val="21"/>
        </w:numPr>
        <w:ind w:left="284" w:hanging="284"/>
        <w:rPr>
          <w:rFonts w:ascii="Calibri Light" w:hAnsi="Calibri Light"/>
        </w:rPr>
      </w:pPr>
      <w:r w:rsidRPr="00FE698B">
        <w:rPr>
          <w:rFonts w:ascii="Calibri Light" w:hAnsi="Calibri Light"/>
        </w:rPr>
        <w:t>Toilettenartikel (z.B. Zahnpasta, Seife, Shampoo)</w:t>
      </w:r>
    </w:p>
    <w:p w14:paraId="66BFB9CF" w14:textId="77777777" w:rsidR="00E46F5C" w:rsidRPr="00FE698B" w:rsidRDefault="00E46F5C" w:rsidP="00E46F5C">
      <w:pPr>
        <w:numPr>
          <w:ilvl w:val="0"/>
          <w:numId w:val="21"/>
        </w:numPr>
        <w:ind w:left="284" w:hanging="284"/>
        <w:rPr>
          <w:rFonts w:ascii="Calibri Light" w:hAnsi="Calibri Light"/>
        </w:rPr>
      </w:pPr>
      <w:r w:rsidRPr="00FE698B">
        <w:rPr>
          <w:rFonts w:ascii="Calibri Light" w:hAnsi="Calibri Light"/>
        </w:rPr>
        <w:t>Flickarbeiten an Wäschestücken</w:t>
      </w:r>
    </w:p>
    <w:p w14:paraId="64481C81" w14:textId="77777777" w:rsidR="00CC2B94" w:rsidRPr="00FE698B" w:rsidRDefault="00CC2B94" w:rsidP="00CC2B94">
      <w:pPr>
        <w:numPr>
          <w:ilvl w:val="0"/>
          <w:numId w:val="21"/>
        </w:numPr>
        <w:ind w:left="284" w:hanging="284"/>
        <w:rPr>
          <w:rFonts w:ascii="Calibri Light" w:hAnsi="Calibri Light"/>
        </w:rPr>
      </w:pPr>
      <w:r w:rsidRPr="00FE698B">
        <w:rPr>
          <w:rFonts w:ascii="Calibri Light" w:hAnsi="Calibri Light"/>
        </w:rPr>
        <w:t>Über der normalen Abnützung liegende Schäden in Zimmern und an Einrichtungen</w:t>
      </w:r>
    </w:p>
    <w:p w14:paraId="3D7A66B1" w14:textId="77777777" w:rsidR="00E46F5C" w:rsidRPr="00FE698B" w:rsidRDefault="00E46F5C" w:rsidP="00CC2B94">
      <w:pPr>
        <w:numPr>
          <w:ilvl w:val="0"/>
          <w:numId w:val="21"/>
        </w:numPr>
        <w:ind w:left="284" w:hanging="284"/>
        <w:rPr>
          <w:rFonts w:ascii="Calibri Light" w:hAnsi="Calibri Light"/>
        </w:rPr>
      </w:pPr>
      <w:r w:rsidRPr="00FE698B">
        <w:rPr>
          <w:rFonts w:ascii="Calibri Light" w:hAnsi="Calibri Light"/>
        </w:rPr>
        <w:t>Couverts, Schreibpapier, Briefmarken</w:t>
      </w:r>
      <w:r w:rsidR="006C6305">
        <w:rPr>
          <w:rFonts w:ascii="Calibri Light" w:hAnsi="Calibri Light"/>
        </w:rPr>
        <w:t>, Kopien</w:t>
      </w:r>
    </w:p>
    <w:p w14:paraId="1BC2685F" w14:textId="77777777" w:rsidR="00CC2B94" w:rsidRPr="00FE698B" w:rsidRDefault="00CC2B94" w:rsidP="00CC2B94">
      <w:pPr>
        <w:numPr>
          <w:ilvl w:val="0"/>
          <w:numId w:val="21"/>
        </w:numPr>
        <w:ind w:left="284" w:hanging="284"/>
        <w:rPr>
          <w:rFonts w:ascii="Calibri Light" w:hAnsi="Calibri Light"/>
        </w:rPr>
      </w:pPr>
      <w:r w:rsidRPr="00FE698B">
        <w:rPr>
          <w:rFonts w:ascii="Calibri Light" w:hAnsi="Calibri Light"/>
        </w:rPr>
        <w:t>Entsorgung</w:t>
      </w:r>
      <w:r w:rsidR="00DD1FF8" w:rsidRPr="00FE698B">
        <w:rPr>
          <w:rFonts w:ascii="Calibri Light" w:hAnsi="Calibri Light"/>
        </w:rPr>
        <w:t xml:space="preserve"> von privatem Mobiliar</w:t>
      </w:r>
    </w:p>
    <w:p w14:paraId="0C2AD6B6" w14:textId="77777777" w:rsidR="00CC2B94" w:rsidRPr="00FE698B" w:rsidRDefault="00CC2B94" w:rsidP="00CC2B94">
      <w:pPr>
        <w:numPr>
          <w:ilvl w:val="0"/>
          <w:numId w:val="21"/>
        </w:numPr>
        <w:ind w:left="284" w:hanging="284"/>
        <w:rPr>
          <w:rFonts w:ascii="Calibri Light" w:hAnsi="Calibri Light"/>
        </w:rPr>
      </w:pPr>
      <w:r w:rsidRPr="00FE698B">
        <w:rPr>
          <w:rFonts w:ascii="Calibri Light" w:hAnsi="Calibri Light"/>
        </w:rPr>
        <w:t>Botengänge und Transportdienste</w:t>
      </w:r>
      <w:r w:rsidR="00180F45" w:rsidRPr="00FE698B">
        <w:rPr>
          <w:rFonts w:ascii="Calibri Light" w:hAnsi="Calibri Light"/>
        </w:rPr>
        <w:t xml:space="preserve"> (</w:t>
      </w:r>
      <w:r w:rsidR="003F5717">
        <w:rPr>
          <w:rFonts w:ascii="Calibri Light" w:hAnsi="Calibri Light"/>
        </w:rPr>
        <w:t xml:space="preserve">CHF </w:t>
      </w:r>
      <w:r w:rsidR="00302DDB">
        <w:rPr>
          <w:rFonts w:ascii="Calibri Light" w:hAnsi="Calibri Light"/>
        </w:rPr>
        <w:t>5</w:t>
      </w:r>
      <w:r w:rsidR="00302DDB" w:rsidRPr="00FE698B">
        <w:rPr>
          <w:rFonts w:ascii="Calibri Light" w:hAnsi="Calibri Light"/>
        </w:rPr>
        <w:t xml:space="preserve">0 </w:t>
      </w:r>
      <w:r w:rsidR="00252A18" w:rsidRPr="00FE698B">
        <w:rPr>
          <w:rFonts w:ascii="Calibri Light" w:hAnsi="Calibri Light"/>
        </w:rPr>
        <w:t xml:space="preserve">pro Stunde, </w:t>
      </w:r>
      <w:r w:rsidR="00702310" w:rsidRPr="00FE698B">
        <w:rPr>
          <w:rFonts w:ascii="Calibri Light" w:hAnsi="Calibri Light"/>
        </w:rPr>
        <w:t>0.70</w:t>
      </w:r>
      <w:r w:rsidR="00252A18" w:rsidRPr="00FE698B">
        <w:rPr>
          <w:rFonts w:ascii="Calibri Light" w:hAnsi="Calibri Light"/>
        </w:rPr>
        <w:t xml:space="preserve"> CHF / km)</w:t>
      </w:r>
    </w:p>
    <w:p w14:paraId="627BC18E" w14:textId="77777777" w:rsidR="00B96057" w:rsidRPr="0045292C" w:rsidRDefault="008B1708">
      <w:pPr>
        <w:rPr>
          <w:rFonts w:ascii="Calibri Light" w:hAnsi="Calibri Light"/>
        </w:rPr>
      </w:pPr>
      <w:r w:rsidRPr="00FE698B">
        <w:rPr>
          <w:rFonts w:ascii="Calibri Light" w:hAnsi="Calibri Light"/>
        </w:rPr>
        <w:t>Die Aufzä</w:t>
      </w:r>
      <w:r w:rsidR="0045292C">
        <w:rPr>
          <w:rFonts w:ascii="Calibri Light" w:hAnsi="Calibri Light"/>
        </w:rPr>
        <w:t xml:space="preserve">hlung kann von der Institution </w:t>
      </w:r>
      <w:r w:rsidR="00835BFC" w:rsidRPr="00FE698B">
        <w:rPr>
          <w:rFonts w:ascii="Calibri Light" w:hAnsi="Calibri Light"/>
        </w:rPr>
        <w:t xml:space="preserve">erweitert </w:t>
      </w:r>
      <w:r w:rsidRPr="00FE698B">
        <w:rPr>
          <w:rFonts w:ascii="Calibri Light" w:hAnsi="Calibri Light"/>
        </w:rPr>
        <w:t xml:space="preserve">werden. </w:t>
      </w:r>
      <w:r w:rsidR="00AC08AD" w:rsidRPr="00FE698B">
        <w:rPr>
          <w:rFonts w:ascii="Calibri Light" w:hAnsi="Calibri Light"/>
          <w:u w:val="single"/>
        </w:rPr>
        <w:t>Wesentlich ist die Wahlfreiheit der Bewohnenden.</w:t>
      </w:r>
    </w:p>
    <w:p w14:paraId="40BD62B1" w14:textId="77777777" w:rsidR="00BF34C0" w:rsidRPr="00FE698B" w:rsidRDefault="00BF34C0">
      <w:pPr>
        <w:rPr>
          <w:rFonts w:ascii="Calibri Light" w:hAnsi="Calibri Light"/>
          <w:b/>
        </w:rPr>
      </w:pPr>
    </w:p>
    <w:p w14:paraId="3C7FEEAD" w14:textId="77777777" w:rsidR="00DD1FF8" w:rsidRPr="00FE698B" w:rsidRDefault="00DD1FF8" w:rsidP="00DD1FF8">
      <w:pPr>
        <w:rPr>
          <w:rFonts w:ascii="Calibri Light" w:hAnsi="Calibri Light"/>
          <w:b/>
        </w:rPr>
      </w:pPr>
      <w:r w:rsidRPr="00FE698B">
        <w:rPr>
          <w:rFonts w:ascii="Calibri Light" w:hAnsi="Calibri Light"/>
          <w:b/>
        </w:rPr>
        <w:t>Art. 5.</w:t>
      </w:r>
      <w:r w:rsidR="00E46F5C" w:rsidRPr="00FE698B">
        <w:rPr>
          <w:rFonts w:ascii="Calibri Light" w:hAnsi="Calibri Light"/>
          <w:b/>
        </w:rPr>
        <w:t>5</w:t>
      </w:r>
      <w:r w:rsidR="0045292C">
        <w:rPr>
          <w:rFonts w:ascii="Calibri Light" w:hAnsi="Calibri Light"/>
          <w:b/>
        </w:rPr>
        <w:t xml:space="preserve"> </w:t>
      </w:r>
      <w:r w:rsidR="00E46F5C" w:rsidRPr="00FE698B">
        <w:rPr>
          <w:rFonts w:ascii="Calibri Light" w:hAnsi="Calibri Light"/>
          <w:b/>
        </w:rPr>
        <w:t>Private Auslagen der Bewohnenden</w:t>
      </w:r>
      <w:r w:rsidR="00937FBC" w:rsidRPr="00FE698B">
        <w:rPr>
          <w:rFonts w:ascii="Calibri Light" w:hAnsi="Calibri Light"/>
          <w:b/>
        </w:rPr>
        <w:t xml:space="preserve"> (eigene Lebenshaltungskosten)</w:t>
      </w:r>
    </w:p>
    <w:p w14:paraId="12F43C8A" w14:textId="77777777" w:rsidR="00575C5C" w:rsidRPr="00FE698B" w:rsidRDefault="00E46F5C">
      <w:pPr>
        <w:rPr>
          <w:rFonts w:ascii="Calibri Light" w:hAnsi="Calibri Light"/>
        </w:rPr>
      </w:pPr>
      <w:r w:rsidRPr="00FE698B">
        <w:rPr>
          <w:rFonts w:ascii="Calibri Light" w:hAnsi="Calibri Light"/>
        </w:rPr>
        <w:t xml:space="preserve">Die folgenden Auslagen werden durch die Bewohnenden selbst oder deren Angehörigen </w:t>
      </w:r>
      <w:r w:rsidR="007D2C01" w:rsidRPr="00FE698B">
        <w:rPr>
          <w:rFonts w:ascii="Calibri Light" w:hAnsi="Calibri Light"/>
        </w:rPr>
        <w:t>bzw. durch Drittpersonen getätigt resp. in Auftrag gegeben.</w:t>
      </w:r>
      <w:r w:rsidR="0029530C" w:rsidRPr="00FE698B">
        <w:rPr>
          <w:rFonts w:ascii="Calibri Light" w:hAnsi="Calibri Light"/>
        </w:rPr>
        <w:t xml:space="preserve"> Beispielhaft seien aufgeführt (Liste nicht </w:t>
      </w:r>
      <w:proofErr w:type="spellStart"/>
      <w:r w:rsidR="0029530C" w:rsidRPr="00FE698B">
        <w:rPr>
          <w:rFonts w:ascii="Calibri Light" w:hAnsi="Calibri Light"/>
        </w:rPr>
        <w:t>abschliessend</w:t>
      </w:r>
      <w:proofErr w:type="spellEnd"/>
      <w:r w:rsidR="0029530C" w:rsidRPr="00FE698B">
        <w:rPr>
          <w:rFonts w:ascii="Calibri Light" w:hAnsi="Calibri Light"/>
        </w:rPr>
        <w:t>)</w:t>
      </w:r>
      <w:r w:rsidRPr="00FE698B">
        <w:rPr>
          <w:rFonts w:ascii="Calibri Light" w:hAnsi="Calibri Light"/>
        </w:rPr>
        <w:t>:</w:t>
      </w:r>
    </w:p>
    <w:p w14:paraId="3EC33DDE" w14:textId="77777777" w:rsidR="00937FBC" w:rsidRPr="00FE698B" w:rsidRDefault="00937FBC" w:rsidP="00DD1FF8">
      <w:pPr>
        <w:numPr>
          <w:ilvl w:val="0"/>
          <w:numId w:val="21"/>
        </w:numPr>
        <w:ind w:left="284" w:hanging="284"/>
        <w:rPr>
          <w:rFonts w:ascii="Calibri Light" w:hAnsi="Calibri Light"/>
        </w:rPr>
      </w:pPr>
      <w:r w:rsidRPr="00FE698B">
        <w:rPr>
          <w:rFonts w:ascii="Calibri Light" w:hAnsi="Calibri Light"/>
        </w:rPr>
        <w:t>Krankenkassenprämien</w:t>
      </w:r>
    </w:p>
    <w:p w14:paraId="63294F47"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Toilettenartikel (Zahnpasta, Seife, Shampoo, Duschgel, Rasierapparat und Zubehör etc.)</w:t>
      </w:r>
    </w:p>
    <w:p w14:paraId="42D34AA2" w14:textId="77777777" w:rsidR="00937FBC" w:rsidRPr="00FE698B" w:rsidRDefault="00937FBC" w:rsidP="00DD1FF8">
      <w:pPr>
        <w:numPr>
          <w:ilvl w:val="0"/>
          <w:numId w:val="21"/>
        </w:numPr>
        <w:ind w:left="284" w:hanging="284"/>
        <w:rPr>
          <w:rFonts w:ascii="Calibri Light" w:hAnsi="Calibri Light"/>
        </w:rPr>
      </w:pPr>
      <w:r w:rsidRPr="00FE698B">
        <w:rPr>
          <w:rFonts w:ascii="Calibri Light" w:hAnsi="Calibri Light"/>
        </w:rPr>
        <w:t>Lebensmittel nach speziellen Vorlie</w:t>
      </w:r>
      <w:r w:rsidR="006939CF" w:rsidRPr="00FE698B">
        <w:rPr>
          <w:rFonts w:ascii="Calibri Light" w:hAnsi="Calibri Light"/>
        </w:rPr>
        <w:t>b</w:t>
      </w:r>
      <w:r w:rsidRPr="00FE698B">
        <w:rPr>
          <w:rFonts w:ascii="Calibri Light" w:hAnsi="Calibri Light"/>
        </w:rPr>
        <w:t xml:space="preserve">en (z.B. </w:t>
      </w:r>
      <w:r w:rsidR="00F34799">
        <w:rPr>
          <w:rFonts w:ascii="Calibri Light" w:hAnsi="Calibri Light"/>
        </w:rPr>
        <w:t>Kioskartikel wie Chips, Schokolade usw.</w:t>
      </w:r>
      <w:r w:rsidR="00526896" w:rsidRPr="00FE698B">
        <w:rPr>
          <w:rFonts w:ascii="Calibri Light" w:hAnsi="Calibri Light"/>
        </w:rPr>
        <w:t>)</w:t>
      </w:r>
    </w:p>
    <w:p w14:paraId="3EE2FBA6"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Persönliche Kleider</w:t>
      </w:r>
      <w:r w:rsidR="00E46F5C" w:rsidRPr="00FE698B">
        <w:rPr>
          <w:rFonts w:ascii="Calibri Light" w:hAnsi="Calibri Light"/>
        </w:rPr>
        <w:t xml:space="preserve"> und Schuhe</w:t>
      </w:r>
      <w:r w:rsidRPr="00FE698B">
        <w:rPr>
          <w:rFonts w:ascii="Calibri Light" w:hAnsi="Calibri Light"/>
        </w:rPr>
        <w:t>, chemische Reinigung von Spezialwäsche</w:t>
      </w:r>
    </w:p>
    <w:p w14:paraId="24DCDE22"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Kosmetik, Schmuck, Zimmerdekoration</w:t>
      </w:r>
      <w:r w:rsidR="00526896" w:rsidRPr="00FE698B">
        <w:rPr>
          <w:rFonts w:ascii="Calibri Light" w:hAnsi="Calibri Light"/>
        </w:rPr>
        <w:t xml:space="preserve"> (inkl. Blumen)</w:t>
      </w:r>
    </w:p>
    <w:p w14:paraId="48427520"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Raucherwaren, Leckereien, Zeitschriften, Tageszeitungen</w:t>
      </w:r>
    </w:p>
    <w:p w14:paraId="38941DFF" w14:textId="77777777" w:rsidR="00E46F5C" w:rsidRPr="00FE698B" w:rsidRDefault="00E46F5C" w:rsidP="00DD1FF8">
      <w:pPr>
        <w:numPr>
          <w:ilvl w:val="0"/>
          <w:numId w:val="21"/>
        </w:numPr>
        <w:ind w:left="284" w:hanging="284"/>
        <w:rPr>
          <w:rFonts w:ascii="Calibri Light" w:hAnsi="Calibri Light"/>
        </w:rPr>
      </w:pPr>
      <w:r w:rsidRPr="00FE698B">
        <w:rPr>
          <w:rFonts w:ascii="Calibri Light" w:hAnsi="Calibri Light"/>
        </w:rPr>
        <w:t>Restaurantbesuche</w:t>
      </w:r>
    </w:p>
    <w:p w14:paraId="254FA385"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Vermögensverwaltung</w:t>
      </w:r>
    </w:p>
    <w:p w14:paraId="7B40DDA9"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Ausfüllung von Steuererklärungen</w:t>
      </w:r>
    </w:p>
    <w:p w14:paraId="02848D04"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Juristische Unterstützung, z.B. im Zusammenhang mit Liegenschaft</w:t>
      </w:r>
      <w:r w:rsidR="00AC08AD" w:rsidRPr="00FE698B">
        <w:rPr>
          <w:rFonts w:ascii="Calibri Light" w:hAnsi="Calibri Light"/>
        </w:rPr>
        <w:t>s</w:t>
      </w:r>
      <w:r w:rsidRPr="00FE698B">
        <w:rPr>
          <w:rFonts w:ascii="Calibri Light" w:hAnsi="Calibri Light"/>
        </w:rPr>
        <w:t>verkäufen oder Erbschaften</w:t>
      </w:r>
    </w:p>
    <w:p w14:paraId="71844C9D" w14:textId="5DDC75D3" w:rsidR="00DD1FF8" w:rsidRPr="00FE698B" w:rsidRDefault="00DD1FF8" w:rsidP="00E31431">
      <w:pPr>
        <w:pStyle w:val="berschrift2"/>
        <w:tabs>
          <w:tab w:val="left" w:pos="900"/>
        </w:tabs>
        <w:rPr>
          <w:rFonts w:ascii="Calibri Light" w:hAnsi="Calibri Light"/>
          <w:b w:val="0"/>
        </w:rPr>
      </w:pPr>
      <w:r w:rsidRPr="00FE698B">
        <w:rPr>
          <w:rFonts w:ascii="Calibri Light" w:hAnsi="Calibri Light"/>
        </w:rPr>
        <w:lastRenderedPageBreak/>
        <w:t>Art. 5.</w:t>
      </w:r>
      <w:r w:rsidR="00E46F5C" w:rsidRPr="00FE698B">
        <w:rPr>
          <w:rFonts w:ascii="Calibri Light" w:hAnsi="Calibri Light"/>
        </w:rPr>
        <w:t>6</w:t>
      </w:r>
      <w:r w:rsidR="0045292C">
        <w:rPr>
          <w:rFonts w:ascii="Calibri Light" w:hAnsi="Calibri Light"/>
        </w:rPr>
        <w:t xml:space="preserve"> </w:t>
      </w:r>
      <w:r w:rsidRPr="00FE698B">
        <w:rPr>
          <w:rFonts w:ascii="Calibri Light" w:hAnsi="Calibri Light"/>
        </w:rPr>
        <w:t>Nicht in de</w:t>
      </w:r>
      <w:r w:rsidR="007E5685" w:rsidRPr="00FE698B">
        <w:rPr>
          <w:rFonts w:ascii="Calibri Light" w:hAnsi="Calibri Light"/>
        </w:rPr>
        <w:t>r</w:t>
      </w:r>
      <w:r w:rsidRPr="00FE698B">
        <w:rPr>
          <w:rFonts w:ascii="Calibri Light" w:hAnsi="Calibri Light"/>
        </w:rPr>
        <w:t xml:space="preserve"> </w:t>
      </w:r>
      <w:r w:rsidR="007E5685" w:rsidRPr="00FE698B">
        <w:rPr>
          <w:rFonts w:ascii="Calibri Light" w:hAnsi="Calibri Light"/>
        </w:rPr>
        <w:t>Pfleget</w:t>
      </w:r>
      <w:r w:rsidRPr="00FE698B">
        <w:rPr>
          <w:rFonts w:ascii="Calibri Light" w:hAnsi="Calibri Light"/>
        </w:rPr>
        <w:t xml:space="preserve">axe inbegriffene </w:t>
      </w:r>
      <w:r w:rsidR="00E46F5C" w:rsidRPr="00FE698B">
        <w:rPr>
          <w:rFonts w:ascii="Calibri Light" w:hAnsi="Calibri Light"/>
        </w:rPr>
        <w:t>Kosten der Gesundheitsversorgung</w:t>
      </w:r>
      <w:r w:rsidRPr="00FE698B">
        <w:rPr>
          <w:rFonts w:ascii="Calibri Light" w:hAnsi="Calibri Light"/>
        </w:rPr>
        <w:t xml:space="preserve"> </w:t>
      </w:r>
    </w:p>
    <w:p w14:paraId="7B7C294E" w14:textId="77777777" w:rsidR="00DD1FF8" w:rsidRPr="00FE698B" w:rsidRDefault="00E46F5C" w:rsidP="00DD1FF8">
      <w:pPr>
        <w:rPr>
          <w:rFonts w:ascii="Calibri Light" w:hAnsi="Calibri Light"/>
        </w:rPr>
      </w:pPr>
      <w:r w:rsidRPr="00FE698B">
        <w:rPr>
          <w:rFonts w:ascii="Calibri Light" w:hAnsi="Calibri Light"/>
        </w:rPr>
        <w:t>Durch die Pflegetaxe nicht abgedeckte Kosten sind u.a.</w:t>
      </w:r>
      <w:r w:rsidR="0029530C" w:rsidRPr="00FE698B">
        <w:rPr>
          <w:rFonts w:ascii="Calibri Light" w:hAnsi="Calibri Light"/>
        </w:rPr>
        <w:t xml:space="preserve"> (Liste nicht </w:t>
      </w:r>
      <w:proofErr w:type="spellStart"/>
      <w:r w:rsidR="0029530C" w:rsidRPr="00FE698B">
        <w:rPr>
          <w:rFonts w:ascii="Calibri Light" w:hAnsi="Calibri Light"/>
        </w:rPr>
        <w:t>abschliessend</w:t>
      </w:r>
      <w:proofErr w:type="spellEnd"/>
      <w:r w:rsidR="0029530C" w:rsidRPr="00FE698B">
        <w:rPr>
          <w:rFonts w:ascii="Calibri Light" w:hAnsi="Calibri Light"/>
        </w:rPr>
        <w:t>)</w:t>
      </w:r>
      <w:r w:rsidRPr="00FE698B">
        <w:rPr>
          <w:rFonts w:ascii="Calibri Light" w:hAnsi="Calibri Light"/>
        </w:rPr>
        <w:t>:</w:t>
      </w:r>
    </w:p>
    <w:p w14:paraId="6549825B" w14:textId="77777777" w:rsidR="00E46F5C" w:rsidRPr="00FE698B" w:rsidRDefault="00DD1FF8" w:rsidP="00DD1FF8">
      <w:pPr>
        <w:numPr>
          <w:ilvl w:val="0"/>
          <w:numId w:val="21"/>
        </w:numPr>
        <w:ind w:left="284" w:hanging="284"/>
        <w:rPr>
          <w:rFonts w:ascii="Calibri Light" w:hAnsi="Calibri Light"/>
        </w:rPr>
      </w:pPr>
      <w:r w:rsidRPr="00FE698B">
        <w:rPr>
          <w:rFonts w:ascii="Calibri Light" w:hAnsi="Calibri Light"/>
        </w:rPr>
        <w:t>Ärztliche Betreuung</w:t>
      </w:r>
    </w:p>
    <w:p w14:paraId="501AC1FD"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Medikamente</w:t>
      </w:r>
    </w:p>
    <w:p w14:paraId="2D90D416" w14:textId="77777777" w:rsidR="00E46F5C" w:rsidRPr="00FE698B" w:rsidRDefault="00E46F5C" w:rsidP="00E46F5C">
      <w:pPr>
        <w:numPr>
          <w:ilvl w:val="0"/>
          <w:numId w:val="21"/>
        </w:numPr>
        <w:ind w:left="284" w:hanging="284"/>
        <w:rPr>
          <w:rFonts w:ascii="Calibri Light" w:hAnsi="Calibri Light"/>
        </w:rPr>
      </w:pPr>
      <w:r w:rsidRPr="00FE698B">
        <w:rPr>
          <w:rFonts w:ascii="Calibri Light" w:hAnsi="Calibri Light"/>
        </w:rPr>
        <w:t>Hilfsmittel (</w:t>
      </w:r>
      <w:proofErr w:type="spellStart"/>
      <w:r w:rsidRPr="00FE698B">
        <w:rPr>
          <w:rFonts w:ascii="Calibri Light" w:hAnsi="Calibri Light"/>
        </w:rPr>
        <w:t>MiGeL</w:t>
      </w:r>
      <w:proofErr w:type="spellEnd"/>
      <w:r w:rsidRPr="00FE698B">
        <w:rPr>
          <w:rFonts w:ascii="Calibri Light" w:hAnsi="Calibri Light"/>
        </w:rPr>
        <w:t>)</w:t>
      </w:r>
      <w:r w:rsidR="007E5685" w:rsidRPr="00FE698B">
        <w:rPr>
          <w:rFonts w:ascii="Calibri Light" w:hAnsi="Calibri Light"/>
        </w:rPr>
        <w:t xml:space="preserve"> ohne Pflegestufenrelevanz u. ohne ärztliche Verordnung</w:t>
      </w:r>
    </w:p>
    <w:p w14:paraId="28252D48"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Laboruntersuchungen</w:t>
      </w:r>
    </w:p>
    <w:p w14:paraId="3546DC1A" w14:textId="77777777" w:rsidR="00E46F5C" w:rsidRPr="00FE698B" w:rsidRDefault="00DD1FF8" w:rsidP="00DD1FF8">
      <w:pPr>
        <w:numPr>
          <w:ilvl w:val="0"/>
          <w:numId w:val="21"/>
        </w:numPr>
        <w:ind w:left="284" w:hanging="284"/>
        <w:rPr>
          <w:rFonts w:ascii="Calibri Light" w:hAnsi="Calibri Light"/>
        </w:rPr>
      </w:pPr>
      <w:r w:rsidRPr="00FE698B">
        <w:rPr>
          <w:rFonts w:ascii="Calibri Light" w:hAnsi="Calibri Light"/>
        </w:rPr>
        <w:t>Brillen, Kontaktlinsen</w:t>
      </w:r>
    </w:p>
    <w:p w14:paraId="7A76AD14"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Hörgeräte, Batterien zu Hörgeräten</w:t>
      </w:r>
    </w:p>
    <w:p w14:paraId="35DADE17"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Krankentransporte</w:t>
      </w:r>
    </w:p>
    <w:p w14:paraId="2886DBB8" w14:textId="77777777" w:rsidR="00DD1FF8" w:rsidRPr="00FE698B" w:rsidRDefault="00DD1FF8" w:rsidP="00DD1FF8">
      <w:pPr>
        <w:numPr>
          <w:ilvl w:val="0"/>
          <w:numId w:val="21"/>
        </w:numPr>
        <w:ind w:left="284" w:hanging="284"/>
        <w:rPr>
          <w:rFonts w:ascii="Calibri Light" w:hAnsi="Calibri Light"/>
        </w:rPr>
      </w:pPr>
      <w:r w:rsidRPr="00FE698B">
        <w:rPr>
          <w:rFonts w:ascii="Calibri Light" w:hAnsi="Calibri Light"/>
        </w:rPr>
        <w:t>Ambulante und stationäre Spitalbehandlungen</w:t>
      </w:r>
    </w:p>
    <w:p w14:paraId="58A7E0A2" w14:textId="77777777" w:rsidR="00180F45" w:rsidRPr="00FE698B" w:rsidRDefault="00180F45" w:rsidP="00DD1FF8">
      <w:pPr>
        <w:numPr>
          <w:ilvl w:val="0"/>
          <w:numId w:val="21"/>
        </w:numPr>
        <w:ind w:left="284" w:hanging="284"/>
        <w:rPr>
          <w:rFonts w:ascii="Calibri Light" w:hAnsi="Calibri Light"/>
        </w:rPr>
      </w:pPr>
      <w:r w:rsidRPr="00FE698B">
        <w:rPr>
          <w:rFonts w:ascii="Calibri Light" w:hAnsi="Calibri Light"/>
        </w:rPr>
        <w:t>Podologische Leistungen</w:t>
      </w:r>
    </w:p>
    <w:p w14:paraId="3B6188EF" w14:textId="77777777" w:rsidR="00DD1FF8" w:rsidRPr="00FE698B" w:rsidRDefault="00DD1FF8" w:rsidP="00DD1FF8">
      <w:pPr>
        <w:pStyle w:val="berschrift2"/>
        <w:tabs>
          <w:tab w:val="left" w:pos="900"/>
        </w:tabs>
        <w:rPr>
          <w:rFonts w:ascii="Calibri Light" w:hAnsi="Calibri Light"/>
        </w:rPr>
      </w:pPr>
      <w:r w:rsidRPr="00FE698B">
        <w:rPr>
          <w:rFonts w:ascii="Calibri Light" w:hAnsi="Calibri Light"/>
        </w:rPr>
        <w:tab/>
      </w:r>
    </w:p>
    <w:p w14:paraId="27CF09C0" w14:textId="77777777" w:rsidR="00E46F5C" w:rsidRPr="00FE698B" w:rsidRDefault="00E46F5C" w:rsidP="00E46F5C">
      <w:pPr>
        <w:rPr>
          <w:rFonts w:ascii="Calibri Light" w:hAnsi="Calibri Light"/>
          <w:b/>
        </w:rPr>
      </w:pPr>
      <w:r w:rsidRPr="00FE698B">
        <w:rPr>
          <w:rFonts w:ascii="Calibri Light" w:hAnsi="Calibri Light"/>
          <w:b/>
        </w:rPr>
        <w:t xml:space="preserve">Art. 6 Taxreduktion bei Abwesenheit </w:t>
      </w:r>
    </w:p>
    <w:p w14:paraId="4CB5C4D2" w14:textId="77777777" w:rsidR="001C0FA6" w:rsidRPr="00FE698B" w:rsidRDefault="00E46F5C" w:rsidP="00E46F5C">
      <w:pPr>
        <w:rPr>
          <w:rFonts w:ascii="Calibri Light" w:hAnsi="Calibri Light"/>
        </w:rPr>
      </w:pPr>
      <w:r w:rsidRPr="00FE698B">
        <w:rPr>
          <w:rFonts w:ascii="Calibri Light" w:hAnsi="Calibri Light"/>
        </w:rPr>
        <w:t xml:space="preserve">Abwesenheiten können vielerlei Ursachen haben. </w:t>
      </w:r>
      <w:r w:rsidR="001C0FA6" w:rsidRPr="00FE698B">
        <w:rPr>
          <w:rFonts w:ascii="Calibri Light" w:hAnsi="Calibri Light"/>
        </w:rPr>
        <w:t>Als Beispiele seien aufgeführt:</w:t>
      </w:r>
      <w:r w:rsidR="001C0FA6" w:rsidRPr="00FE698B">
        <w:rPr>
          <w:rFonts w:ascii="Calibri Light" w:hAnsi="Calibri Light"/>
        </w:rPr>
        <w:br/>
        <w:t>- Ferien / Besuche in der Familie mit externer Übernachtung</w:t>
      </w:r>
    </w:p>
    <w:p w14:paraId="744C7D5C" w14:textId="77777777" w:rsidR="001C0FA6" w:rsidRPr="00FE698B" w:rsidRDefault="001C0FA6" w:rsidP="00E46F5C">
      <w:pPr>
        <w:rPr>
          <w:rFonts w:ascii="Calibri Light" w:hAnsi="Calibri Light"/>
        </w:rPr>
      </w:pPr>
      <w:r w:rsidRPr="00FE698B">
        <w:rPr>
          <w:rFonts w:ascii="Calibri Light" w:hAnsi="Calibri Light"/>
        </w:rPr>
        <w:t>- Spitalaufenthalt (stationär), z.B. nach einem Oberschenkelhalsbruch</w:t>
      </w:r>
    </w:p>
    <w:p w14:paraId="357220CB" w14:textId="77777777" w:rsidR="001C0FA6" w:rsidRPr="00FE698B" w:rsidRDefault="001C0FA6" w:rsidP="00E46F5C">
      <w:pPr>
        <w:rPr>
          <w:rFonts w:ascii="Calibri Light" w:hAnsi="Calibri Light"/>
        </w:rPr>
      </w:pPr>
      <w:r w:rsidRPr="00FE698B">
        <w:rPr>
          <w:rFonts w:ascii="Calibri Light" w:hAnsi="Calibri Light"/>
        </w:rPr>
        <w:t>- Rehabilitation</w:t>
      </w:r>
    </w:p>
    <w:p w14:paraId="7660D4A6" w14:textId="77777777" w:rsidR="001C0FA6" w:rsidRPr="00FE698B" w:rsidRDefault="00007F3D" w:rsidP="00E46F5C">
      <w:pPr>
        <w:rPr>
          <w:rFonts w:ascii="Calibri Light" w:hAnsi="Calibri Light"/>
        </w:rPr>
      </w:pPr>
      <w:r w:rsidRPr="00FE698B">
        <w:rPr>
          <w:rFonts w:ascii="Calibri Light" w:hAnsi="Calibri Light"/>
        </w:rPr>
        <w:t xml:space="preserve">Ein- und Austrittstage resp. </w:t>
      </w:r>
      <w:r w:rsidR="001C0FA6" w:rsidRPr="00FE698B">
        <w:rPr>
          <w:rFonts w:ascii="Calibri Light" w:hAnsi="Calibri Light"/>
        </w:rPr>
        <w:t>An- und Abreisetage gelten als Aufenthaltstage</w:t>
      </w:r>
      <w:r w:rsidRPr="00FE698B">
        <w:rPr>
          <w:rFonts w:ascii="Calibri Light" w:hAnsi="Calibri Light"/>
        </w:rPr>
        <w:t xml:space="preserve"> und </w:t>
      </w:r>
      <w:r w:rsidR="003F432F">
        <w:rPr>
          <w:rFonts w:ascii="Calibri Light" w:hAnsi="Calibri Light"/>
        </w:rPr>
        <w:t>werden</w:t>
      </w:r>
      <w:r w:rsidR="003F432F" w:rsidRPr="00FE698B">
        <w:rPr>
          <w:rFonts w:ascii="Calibri Light" w:hAnsi="Calibri Light"/>
        </w:rPr>
        <w:t xml:space="preserve"> </w:t>
      </w:r>
      <w:r w:rsidRPr="00FE698B">
        <w:rPr>
          <w:rFonts w:ascii="Calibri Light" w:hAnsi="Calibri Light"/>
        </w:rPr>
        <w:t>zum vollen Tagesansatz verrechnet</w:t>
      </w:r>
      <w:r w:rsidR="001C0FA6" w:rsidRPr="00FE698B">
        <w:rPr>
          <w:rFonts w:ascii="Calibri Light" w:hAnsi="Calibri Light"/>
        </w:rPr>
        <w:t>.</w:t>
      </w:r>
    </w:p>
    <w:p w14:paraId="7BCADA63" w14:textId="77777777" w:rsidR="00AC08AD" w:rsidRPr="00FE698B" w:rsidRDefault="00AC08AD" w:rsidP="00E46F5C">
      <w:pPr>
        <w:rPr>
          <w:rFonts w:ascii="Calibri Light" w:hAnsi="Calibri Light"/>
        </w:rPr>
      </w:pPr>
    </w:p>
    <w:p w14:paraId="3029125C" w14:textId="77777777" w:rsidR="001C0FA6" w:rsidRPr="00FE698B" w:rsidRDefault="001C0FA6" w:rsidP="00E46F5C">
      <w:pPr>
        <w:pStyle w:val="berschrift2"/>
        <w:tabs>
          <w:tab w:val="left" w:pos="900"/>
        </w:tabs>
        <w:rPr>
          <w:rFonts w:ascii="Calibri Light" w:hAnsi="Calibri Light"/>
        </w:rPr>
      </w:pPr>
      <w:r w:rsidRPr="00FE698B">
        <w:rPr>
          <w:rFonts w:ascii="Calibri Light" w:hAnsi="Calibri Light"/>
        </w:rPr>
        <w:t>Art. 6.1 Reduktion Pensionstaxe</w:t>
      </w:r>
    </w:p>
    <w:p w14:paraId="32B219C8" w14:textId="77777777" w:rsidR="001C0FA6" w:rsidRPr="00FE698B" w:rsidRDefault="001C0FA6" w:rsidP="001C0FA6">
      <w:pPr>
        <w:ind w:left="142" w:hanging="142"/>
        <w:rPr>
          <w:rFonts w:ascii="Calibri Light" w:hAnsi="Calibri Light"/>
        </w:rPr>
      </w:pPr>
      <w:r w:rsidRPr="00FE698B">
        <w:rPr>
          <w:rFonts w:ascii="Calibri Light" w:hAnsi="Calibri Light"/>
        </w:rPr>
        <w:t xml:space="preserve">Die Pensionstaxe </w:t>
      </w:r>
      <w:r w:rsidR="00AC79A3">
        <w:rPr>
          <w:rFonts w:ascii="Calibri Light" w:hAnsi="Calibri Light"/>
        </w:rPr>
        <w:t>wird wie folgt reduziert</w:t>
      </w:r>
      <w:r w:rsidRPr="00FE698B">
        <w:rPr>
          <w:rFonts w:ascii="Calibri Light" w:hAnsi="Calibri Light"/>
        </w:rPr>
        <w:t>:</w:t>
      </w:r>
    </w:p>
    <w:p w14:paraId="7593D6A2" w14:textId="77777777" w:rsidR="001C0FA6" w:rsidRPr="00FE698B" w:rsidRDefault="001C0FA6" w:rsidP="001C0FA6">
      <w:pPr>
        <w:ind w:left="284" w:hanging="284"/>
        <w:rPr>
          <w:rFonts w:ascii="Calibri Light" w:hAnsi="Calibri Light"/>
        </w:rPr>
      </w:pPr>
      <w:r w:rsidRPr="00FE698B">
        <w:rPr>
          <w:rFonts w:ascii="Calibri Light" w:hAnsi="Calibri Light"/>
        </w:rPr>
        <w:t>a) Bei planbarer Abwesenheit (mind. 7 Tage im Voraus bekannt):</w:t>
      </w:r>
      <w:r w:rsidRPr="00FE698B">
        <w:rPr>
          <w:rFonts w:ascii="Calibri Light" w:hAnsi="Calibri Light"/>
        </w:rPr>
        <w:br/>
        <w:t xml:space="preserve">Reduktion </w:t>
      </w:r>
      <w:r w:rsidR="003F5717">
        <w:rPr>
          <w:rFonts w:ascii="Calibri Light" w:hAnsi="Calibri Light"/>
        </w:rPr>
        <w:t xml:space="preserve">CHF </w:t>
      </w:r>
      <w:r w:rsidRPr="00FE698B">
        <w:rPr>
          <w:rFonts w:ascii="Calibri Light" w:hAnsi="Calibri Light"/>
        </w:rPr>
        <w:t>12 / Tag ab 1. Abwesenheitstag</w:t>
      </w:r>
    </w:p>
    <w:p w14:paraId="439E01E8" w14:textId="77777777" w:rsidR="001C0FA6" w:rsidRPr="00FE698B" w:rsidRDefault="001C0FA6" w:rsidP="001C0FA6">
      <w:pPr>
        <w:ind w:left="284" w:hanging="284"/>
        <w:rPr>
          <w:rFonts w:ascii="Calibri Light" w:hAnsi="Calibri Light"/>
        </w:rPr>
      </w:pPr>
      <w:r w:rsidRPr="00FE698B">
        <w:rPr>
          <w:rFonts w:ascii="Calibri Light" w:hAnsi="Calibri Light"/>
        </w:rPr>
        <w:t>b) Unplanbare Abwesenheit, z.B. bei Spitalaufenthalt nach Sturz:</w:t>
      </w:r>
      <w:r w:rsidRPr="00FE698B">
        <w:rPr>
          <w:rFonts w:ascii="Calibri Light" w:hAnsi="Calibri Light"/>
        </w:rPr>
        <w:br/>
        <w:t xml:space="preserve">Reduktion </w:t>
      </w:r>
      <w:r w:rsidR="003F5717">
        <w:rPr>
          <w:rFonts w:ascii="Calibri Light" w:hAnsi="Calibri Light"/>
        </w:rPr>
        <w:t xml:space="preserve">CHF </w:t>
      </w:r>
      <w:r w:rsidRPr="00FE698B">
        <w:rPr>
          <w:rFonts w:ascii="Calibri Light" w:hAnsi="Calibri Light"/>
        </w:rPr>
        <w:t>12 / Tag ab 6. Abwesenheitstag</w:t>
      </w:r>
    </w:p>
    <w:p w14:paraId="1FBC0144" w14:textId="77777777" w:rsidR="00D05B9E" w:rsidRPr="00FE698B" w:rsidRDefault="00D05B9E" w:rsidP="001C0FA6">
      <w:pPr>
        <w:ind w:left="284" w:hanging="284"/>
        <w:rPr>
          <w:rFonts w:ascii="Calibri Light" w:hAnsi="Calibri Light"/>
        </w:rPr>
      </w:pPr>
      <w:r w:rsidRPr="00FE698B">
        <w:rPr>
          <w:rFonts w:ascii="Calibri Light" w:hAnsi="Calibri Light"/>
        </w:rPr>
        <w:t>Die Reduktion ist auf 30 Tage pro Jahr beschränkt.</w:t>
      </w:r>
    </w:p>
    <w:p w14:paraId="0A895B55" w14:textId="77777777" w:rsidR="00AC08AD" w:rsidRPr="00FE698B" w:rsidRDefault="00AC08AD" w:rsidP="001C0FA6">
      <w:pPr>
        <w:ind w:left="284" w:hanging="284"/>
        <w:rPr>
          <w:rFonts w:ascii="Calibri Light" w:hAnsi="Calibri Light"/>
        </w:rPr>
      </w:pPr>
    </w:p>
    <w:p w14:paraId="5281863F" w14:textId="77777777" w:rsidR="00E46F5C" w:rsidRPr="00FE698B" w:rsidRDefault="001C0FA6" w:rsidP="00E46F5C">
      <w:pPr>
        <w:pStyle w:val="berschrift2"/>
        <w:tabs>
          <w:tab w:val="left" w:pos="900"/>
        </w:tabs>
        <w:rPr>
          <w:rFonts w:ascii="Calibri Light" w:hAnsi="Calibri Light"/>
        </w:rPr>
      </w:pPr>
      <w:r w:rsidRPr="00FE698B">
        <w:rPr>
          <w:rFonts w:ascii="Calibri Light" w:hAnsi="Calibri Light"/>
        </w:rPr>
        <w:t>Art. 6.2 Reduktion Betreuungstaxe</w:t>
      </w:r>
    </w:p>
    <w:p w14:paraId="4E080BD5" w14:textId="77777777" w:rsidR="001C0FA6" w:rsidRPr="00FE698B" w:rsidRDefault="001C0FA6" w:rsidP="001C0FA6">
      <w:pPr>
        <w:rPr>
          <w:rFonts w:ascii="Calibri Light" w:hAnsi="Calibri Light"/>
        </w:rPr>
      </w:pPr>
      <w:r w:rsidRPr="00FE698B">
        <w:rPr>
          <w:rFonts w:ascii="Calibri Light" w:hAnsi="Calibri Light"/>
        </w:rPr>
        <w:t>Da aktuell keine Betreuungstaxe verrechnet werden kann, ist dieser Punkt nicht rele</w:t>
      </w:r>
      <w:r w:rsidR="003E4F5B" w:rsidRPr="00FE698B">
        <w:rPr>
          <w:rFonts w:ascii="Calibri Light" w:hAnsi="Calibri Light"/>
        </w:rPr>
        <w:softHyphen/>
      </w:r>
      <w:r w:rsidRPr="00FE698B">
        <w:rPr>
          <w:rFonts w:ascii="Calibri Light" w:hAnsi="Calibri Light"/>
        </w:rPr>
        <w:t>vant.</w:t>
      </w:r>
    </w:p>
    <w:p w14:paraId="25BAC844" w14:textId="77777777" w:rsidR="00AC08AD" w:rsidRPr="00FE698B" w:rsidRDefault="00AC08AD" w:rsidP="001C0FA6">
      <w:pPr>
        <w:rPr>
          <w:rFonts w:ascii="Calibri Light" w:hAnsi="Calibri Light"/>
        </w:rPr>
      </w:pPr>
    </w:p>
    <w:p w14:paraId="09A1A309" w14:textId="77777777" w:rsidR="001C0FA6" w:rsidRPr="00FE698B" w:rsidRDefault="001C0FA6" w:rsidP="001C0FA6">
      <w:pPr>
        <w:pStyle w:val="berschrift2"/>
        <w:tabs>
          <w:tab w:val="left" w:pos="900"/>
        </w:tabs>
        <w:rPr>
          <w:rFonts w:ascii="Calibri Light" w:hAnsi="Calibri Light"/>
        </w:rPr>
      </w:pPr>
      <w:r w:rsidRPr="00FE698B">
        <w:rPr>
          <w:rFonts w:ascii="Calibri Light" w:hAnsi="Calibri Light"/>
        </w:rPr>
        <w:t>Art. 6.3 Reduktion Pflegetaxe</w:t>
      </w:r>
    </w:p>
    <w:p w14:paraId="18F84AF1" w14:textId="77777777" w:rsidR="001C0FA6" w:rsidRPr="00FE698B" w:rsidRDefault="001C0FA6" w:rsidP="001C0FA6">
      <w:pPr>
        <w:rPr>
          <w:rFonts w:ascii="Calibri Light" w:hAnsi="Calibri Light"/>
        </w:rPr>
      </w:pPr>
      <w:r w:rsidRPr="00CD69B5">
        <w:rPr>
          <w:rFonts w:ascii="Calibri Light" w:hAnsi="Calibri Light"/>
        </w:rPr>
        <w:t xml:space="preserve">Die Zeit zwischen dem letzten Tag der Anwesenheit und dem ersten Tag der Rückkehr </w:t>
      </w:r>
      <w:r w:rsidR="00B945DA" w:rsidRPr="00CD69B5">
        <w:rPr>
          <w:rFonts w:ascii="Calibri Light" w:hAnsi="Calibri Light"/>
        </w:rPr>
        <w:t xml:space="preserve">wird </w:t>
      </w:r>
      <w:r w:rsidRPr="00CD69B5">
        <w:rPr>
          <w:rFonts w:ascii="Calibri Light" w:hAnsi="Calibri Light"/>
        </w:rPr>
        <w:t>nicht verrechnet.</w:t>
      </w:r>
    </w:p>
    <w:p w14:paraId="085FBBA6" w14:textId="77777777" w:rsidR="00900D16" w:rsidRPr="00FE698B" w:rsidRDefault="00900D16" w:rsidP="001C0FA6">
      <w:pPr>
        <w:ind w:left="284" w:hanging="284"/>
        <w:rPr>
          <w:rFonts w:ascii="Calibri Light" w:hAnsi="Calibri Light"/>
        </w:rPr>
      </w:pPr>
    </w:p>
    <w:p w14:paraId="5BAE7657" w14:textId="77777777" w:rsidR="00900D16" w:rsidRPr="00FE698B" w:rsidRDefault="00900D16" w:rsidP="00900D16">
      <w:pPr>
        <w:pStyle w:val="berschrift2"/>
        <w:tabs>
          <w:tab w:val="left" w:pos="900"/>
        </w:tabs>
        <w:rPr>
          <w:rFonts w:ascii="Calibri Light" w:hAnsi="Calibri Light"/>
        </w:rPr>
      </w:pPr>
      <w:r w:rsidRPr="00FE698B">
        <w:rPr>
          <w:rFonts w:ascii="Calibri Light" w:hAnsi="Calibri Light"/>
        </w:rPr>
        <w:t>Art. 7</w:t>
      </w:r>
      <w:r w:rsidRPr="00FE698B">
        <w:rPr>
          <w:rFonts w:ascii="Calibri Light" w:hAnsi="Calibri Light"/>
        </w:rPr>
        <w:tab/>
        <w:t>Leistungen beim Austritt aus einem Alters- und Pflegeheim</w:t>
      </w:r>
      <w:r w:rsidR="00007F3D" w:rsidRPr="00FE698B">
        <w:rPr>
          <w:rFonts w:ascii="Calibri Light" w:hAnsi="Calibri Light"/>
        </w:rPr>
        <w:t xml:space="preserve"> oder Tod</w:t>
      </w:r>
    </w:p>
    <w:p w14:paraId="4EFED9CC" w14:textId="77777777" w:rsidR="00900D16" w:rsidRPr="00FE698B" w:rsidRDefault="00900D16" w:rsidP="00900D16">
      <w:pPr>
        <w:pStyle w:val="berschrift2"/>
        <w:tabs>
          <w:tab w:val="left" w:pos="900"/>
        </w:tabs>
        <w:rPr>
          <w:rFonts w:ascii="Calibri Light" w:hAnsi="Calibri Light"/>
        </w:rPr>
      </w:pPr>
      <w:r w:rsidRPr="00FE698B">
        <w:rPr>
          <w:rFonts w:ascii="Calibri Light" w:hAnsi="Calibri Light"/>
        </w:rPr>
        <w:t>Art. 7.1</w:t>
      </w:r>
      <w:r w:rsidRPr="00FE698B">
        <w:rPr>
          <w:rFonts w:ascii="Calibri Light" w:hAnsi="Calibri Light"/>
        </w:rPr>
        <w:tab/>
        <w:t>Austrittsgebühr</w:t>
      </w:r>
    </w:p>
    <w:p w14:paraId="21F63A0F" w14:textId="77777777" w:rsidR="00442308" w:rsidRPr="00FE698B" w:rsidRDefault="00900D16" w:rsidP="00900D16">
      <w:pPr>
        <w:pStyle w:val="berschrift2"/>
        <w:tabs>
          <w:tab w:val="left" w:pos="900"/>
        </w:tabs>
        <w:jc w:val="left"/>
        <w:rPr>
          <w:rFonts w:ascii="Calibri Light" w:hAnsi="Calibri Light"/>
          <w:b w:val="0"/>
        </w:rPr>
      </w:pPr>
      <w:r w:rsidRPr="00FE698B">
        <w:rPr>
          <w:rFonts w:ascii="Calibri Light" w:hAnsi="Calibri Light"/>
          <w:b w:val="0"/>
        </w:rPr>
        <w:t xml:space="preserve">Für die einmaligen Leistungen im Zusammenhang mit dem Austritt </w:t>
      </w:r>
      <w:r w:rsidR="004F58C1" w:rsidRPr="00FE698B">
        <w:rPr>
          <w:rFonts w:ascii="Calibri Light" w:hAnsi="Calibri Light"/>
          <w:b w:val="0"/>
        </w:rPr>
        <w:t xml:space="preserve">wird </w:t>
      </w:r>
      <w:r w:rsidRPr="00FE698B">
        <w:rPr>
          <w:rFonts w:ascii="Calibri Light" w:hAnsi="Calibri Light"/>
          <w:b w:val="0"/>
        </w:rPr>
        <w:t xml:space="preserve">eine Austrittsgebühr </w:t>
      </w:r>
      <w:r w:rsidR="004F58C1" w:rsidRPr="00FE698B">
        <w:rPr>
          <w:rFonts w:ascii="Calibri Light" w:hAnsi="Calibri Light"/>
          <w:b w:val="0"/>
        </w:rPr>
        <w:t>von</w:t>
      </w:r>
      <w:r w:rsidRPr="00FE698B">
        <w:rPr>
          <w:rFonts w:ascii="Calibri Light" w:hAnsi="Calibri Light"/>
          <w:b w:val="0"/>
        </w:rPr>
        <w:t xml:space="preserve"> </w:t>
      </w:r>
      <w:r w:rsidR="003F5717">
        <w:rPr>
          <w:rFonts w:ascii="Calibri Light" w:hAnsi="Calibri Light"/>
          <w:b w:val="0"/>
        </w:rPr>
        <w:t xml:space="preserve">CHF </w:t>
      </w:r>
      <w:r w:rsidRPr="00942C6A">
        <w:rPr>
          <w:rFonts w:ascii="Calibri Light" w:hAnsi="Calibri Light"/>
          <w:b w:val="0"/>
        </w:rPr>
        <w:t xml:space="preserve">500 </w:t>
      </w:r>
      <w:r w:rsidRPr="00FE698B">
        <w:rPr>
          <w:rFonts w:ascii="Calibri Light" w:hAnsi="Calibri Light"/>
          <w:b w:val="0"/>
        </w:rPr>
        <w:t>verrechnet. Zu diesen einmaligen Leistungen ge</w:t>
      </w:r>
      <w:r w:rsidR="00AB146A" w:rsidRPr="00FE698B">
        <w:rPr>
          <w:rFonts w:ascii="Calibri Light" w:hAnsi="Calibri Light"/>
          <w:b w:val="0"/>
        </w:rPr>
        <w:softHyphen/>
      </w:r>
      <w:r w:rsidRPr="00FE698B">
        <w:rPr>
          <w:rFonts w:ascii="Calibri Light" w:hAnsi="Calibri Light"/>
          <w:b w:val="0"/>
        </w:rPr>
        <w:t>hören u.a.:</w:t>
      </w:r>
      <w:r w:rsidRPr="00FE698B">
        <w:rPr>
          <w:rFonts w:ascii="Calibri Light" w:hAnsi="Calibri Light"/>
          <w:b w:val="0"/>
        </w:rPr>
        <w:br/>
        <w:t xml:space="preserve">- </w:t>
      </w:r>
      <w:proofErr w:type="spellStart"/>
      <w:r w:rsidRPr="00FE698B">
        <w:rPr>
          <w:rFonts w:ascii="Calibri Light" w:hAnsi="Calibri Light"/>
          <w:b w:val="0"/>
        </w:rPr>
        <w:t>Dossierschliessung</w:t>
      </w:r>
      <w:proofErr w:type="spellEnd"/>
      <w:r w:rsidRPr="00FE698B">
        <w:rPr>
          <w:rFonts w:ascii="Calibri Light" w:hAnsi="Calibri Light"/>
          <w:b w:val="0"/>
        </w:rPr>
        <w:br/>
        <w:t>- Beschriftungen entfernen (Eingangsbereich, Zimmertüre, Briefkasten…)</w:t>
      </w:r>
      <w:r w:rsidRPr="00FE698B">
        <w:rPr>
          <w:rFonts w:ascii="Calibri Light" w:hAnsi="Calibri Light"/>
          <w:b w:val="0"/>
        </w:rPr>
        <w:br/>
        <w:t xml:space="preserve">- </w:t>
      </w:r>
      <w:r w:rsidR="00442308" w:rsidRPr="00FE698B">
        <w:rPr>
          <w:rFonts w:ascii="Calibri Light" w:hAnsi="Calibri Light"/>
          <w:b w:val="0"/>
        </w:rPr>
        <w:t>Wiederinstandstellung des Zimmers (inkl. gründliche Reinigung)</w:t>
      </w:r>
    </w:p>
    <w:p w14:paraId="7E1E07D8" w14:textId="77777777" w:rsidR="00900D16" w:rsidRPr="00FE698B" w:rsidRDefault="00442308" w:rsidP="00900D16">
      <w:pPr>
        <w:pStyle w:val="berschrift2"/>
        <w:tabs>
          <w:tab w:val="left" w:pos="900"/>
        </w:tabs>
        <w:jc w:val="left"/>
        <w:rPr>
          <w:rFonts w:ascii="Calibri Light" w:hAnsi="Calibri Light"/>
          <w:b w:val="0"/>
        </w:rPr>
      </w:pPr>
      <w:r w:rsidRPr="00FE698B">
        <w:rPr>
          <w:rFonts w:ascii="Calibri Light" w:hAnsi="Calibri Light"/>
          <w:b w:val="0"/>
        </w:rPr>
        <w:t xml:space="preserve">- </w:t>
      </w:r>
      <w:r w:rsidR="00900D16" w:rsidRPr="00FE698B">
        <w:rPr>
          <w:rFonts w:ascii="Calibri Light" w:hAnsi="Calibri Light"/>
          <w:b w:val="0"/>
        </w:rPr>
        <w:t>Einfache Hilfsarbeiten beim Auszug, z.B. Transport von privaten Möbeln / Kleidern</w:t>
      </w:r>
      <w:r w:rsidR="00900D16" w:rsidRPr="00FE698B">
        <w:rPr>
          <w:rFonts w:ascii="Calibri Light" w:hAnsi="Calibri Light"/>
          <w:b w:val="0"/>
        </w:rPr>
        <w:br/>
        <w:t xml:space="preserve">  vom Zimmer zum Ausgang, Desinfektion, einfache Restaurationsarbeiten</w:t>
      </w:r>
    </w:p>
    <w:p w14:paraId="611FE4B9" w14:textId="77777777" w:rsidR="00AC08AD" w:rsidRPr="00FE698B" w:rsidRDefault="00AC08AD" w:rsidP="00AC08AD">
      <w:pPr>
        <w:rPr>
          <w:rFonts w:ascii="Calibri Light" w:hAnsi="Calibri Light"/>
        </w:rPr>
      </w:pPr>
    </w:p>
    <w:p w14:paraId="1F9685C5" w14:textId="77777777" w:rsidR="00E5330C" w:rsidRPr="00FE698B" w:rsidRDefault="00E5330C" w:rsidP="00E5330C">
      <w:pPr>
        <w:pStyle w:val="berschrift2"/>
        <w:tabs>
          <w:tab w:val="left" w:pos="900"/>
        </w:tabs>
        <w:rPr>
          <w:rFonts w:ascii="Calibri Light" w:hAnsi="Calibri Light"/>
        </w:rPr>
      </w:pPr>
      <w:r w:rsidRPr="00FE698B">
        <w:rPr>
          <w:rFonts w:ascii="Calibri Light" w:hAnsi="Calibri Light"/>
        </w:rPr>
        <w:lastRenderedPageBreak/>
        <w:t>Art. 7.2 Spezifische Leistungen der Institution</w:t>
      </w:r>
    </w:p>
    <w:p w14:paraId="6C969401" w14:textId="77777777" w:rsidR="00E5330C" w:rsidRPr="00FE698B" w:rsidRDefault="00A03B4F" w:rsidP="00E5330C">
      <w:pPr>
        <w:pStyle w:val="berschrift2"/>
        <w:tabs>
          <w:tab w:val="left" w:pos="900"/>
        </w:tabs>
        <w:rPr>
          <w:rFonts w:ascii="Calibri Light" w:hAnsi="Calibri Light"/>
        </w:rPr>
      </w:pPr>
      <w:r w:rsidRPr="00FE698B">
        <w:rPr>
          <w:rFonts w:ascii="Calibri Light" w:hAnsi="Calibri Light"/>
        </w:rPr>
        <w:t>Art. 7.2.1 Leistungen im Todesfall</w:t>
      </w:r>
      <w:r w:rsidR="001D342B" w:rsidRPr="00FE698B">
        <w:rPr>
          <w:rFonts w:ascii="Calibri Light" w:hAnsi="Calibri Light"/>
        </w:rPr>
        <w:t xml:space="preserve"> </w:t>
      </w:r>
    </w:p>
    <w:p w14:paraId="67B8E877" w14:textId="77777777" w:rsidR="00252A18" w:rsidRPr="00FE698B" w:rsidRDefault="00252A18" w:rsidP="00FF7423">
      <w:pPr>
        <w:pStyle w:val="berschrift2"/>
        <w:numPr>
          <w:ilvl w:val="0"/>
          <w:numId w:val="21"/>
        </w:numPr>
        <w:tabs>
          <w:tab w:val="left" w:pos="900"/>
        </w:tabs>
        <w:ind w:left="284" w:hanging="284"/>
        <w:rPr>
          <w:rFonts w:ascii="Calibri Light" w:hAnsi="Calibri Light"/>
          <w:b w:val="0"/>
        </w:rPr>
      </w:pPr>
      <w:r w:rsidRPr="00FE698B">
        <w:rPr>
          <w:rFonts w:ascii="Calibri Light" w:hAnsi="Calibri Light"/>
          <w:b w:val="0"/>
        </w:rPr>
        <w:t xml:space="preserve">Die ordentliche Zimmerreinigung und die Raumdesinfektion sind Bestandteil der </w:t>
      </w:r>
      <w:r w:rsidR="00442308" w:rsidRPr="00FE698B">
        <w:rPr>
          <w:rFonts w:ascii="Calibri Light" w:hAnsi="Calibri Light"/>
          <w:b w:val="0"/>
        </w:rPr>
        <w:t>Aus</w:t>
      </w:r>
      <w:r w:rsidR="003E4F5B" w:rsidRPr="00FE698B">
        <w:rPr>
          <w:rFonts w:ascii="Calibri Light" w:hAnsi="Calibri Light"/>
          <w:b w:val="0"/>
        </w:rPr>
        <w:softHyphen/>
      </w:r>
      <w:r w:rsidR="00442308" w:rsidRPr="00FE698B">
        <w:rPr>
          <w:rFonts w:ascii="Calibri Light" w:hAnsi="Calibri Light"/>
          <w:b w:val="0"/>
        </w:rPr>
        <w:t>trittsgebühr</w:t>
      </w:r>
      <w:r w:rsidR="0045292C">
        <w:rPr>
          <w:rFonts w:ascii="Calibri Light" w:hAnsi="Calibri Light"/>
          <w:b w:val="0"/>
        </w:rPr>
        <w:t>.</w:t>
      </w:r>
    </w:p>
    <w:p w14:paraId="3BBB120B" w14:textId="77777777" w:rsidR="00252A18" w:rsidRPr="00FE698B" w:rsidRDefault="00252A18" w:rsidP="00FF7423">
      <w:pPr>
        <w:pStyle w:val="Listenabsatz"/>
        <w:numPr>
          <w:ilvl w:val="0"/>
          <w:numId w:val="21"/>
        </w:numPr>
        <w:ind w:left="284" w:hanging="284"/>
        <w:rPr>
          <w:rFonts w:ascii="Calibri Light" w:hAnsi="Calibri Light"/>
        </w:rPr>
      </w:pPr>
      <w:r w:rsidRPr="00FE698B">
        <w:rPr>
          <w:rFonts w:ascii="Calibri Light" w:hAnsi="Calibri Light"/>
        </w:rPr>
        <w:t xml:space="preserve">Behebung von </w:t>
      </w:r>
      <w:proofErr w:type="spellStart"/>
      <w:r w:rsidRPr="00FE698B">
        <w:rPr>
          <w:rFonts w:ascii="Calibri Light" w:hAnsi="Calibri Light"/>
        </w:rPr>
        <w:t>a.o</w:t>
      </w:r>
      <w:proofErr w:type="spellEnd"/>
      <w:r w:rsidRPr="00FE698B">
        <w:rPr>
          <w:rFonts w:ascii="Calibri Light" w:hAnsi="Calibri Light"/>
        </w:rPr>
        <w:t>. Schäden an der Infrastruktur durch externe Dienstleister: nach effektivem Aufwand (evtl. Versicherungsfal</w:t>
      </w:r>
      <w:r w:rsidR="00442308" w:rsidRPr="00FE698B">
        <w:rPr>
          <w:rFonts w:ascii="Calibri Light" w:hAnsi="Calibri Light"/>
        </w:rPr>
        <w:t>l)</w:t>
      </w:r>
    </w:p>
    <w:p w14:paraId="12B010A8" w14:textId="77777777" w:rsidR="00E5330C" w:rsidRPr="00FE698B" w:rsidRDefault="00A03B4F" w:rsidP="00FF7423">
      <w:pPr>
        <w:pStyle w:val="berschrift2"/>
        <w:numPr>
          <w:ilvl w:val="0"/>
          <w:numId w:val="21"/>
        </w:numPr>
        <w:tabs>
          <w:tab w:val="left" w:pos="900"/>
        </w:tabs>
        <w:ind w:left="284" w:hanging="284"/>
        <w:rPr>
          <w:rFonts w:ascii="Calibri Light" w:hAnsi="Calibri Light"/>
          <w:b w:val="0"/>
        </w:rPr>
      </w:pPr>
      <w:r w:rsidRPr="00FE698B">
        <w:rPr>
          <w:rFonts w:ascii="Calibri Light" w:hAnsi="Calibri Light"/>
          <w:b w:val="0"/>
        </w:rPr>
        <w:t xml:space="preserve">Dienstleistungen des technischen Dienstes (z.B. Zimmerräumung, Entsorgung von Möbeln): Verrechnung nach Aufwand von </w:t>
      </w:r>
      <w:r w:rsidR="003F5717">
        <w:rPr>
          <w:rFonts w:ascii="Calibri Light" w:hAnsi="Calibri Light"/>
          <w:b w:val="0"/>
        </w:rPr>
        <w:t xml:space="preserve">CHF </w:t>
      </w:r>
      <w:r w:rsidR="00896337">
        <w:rPr>
          <w:rFonts w:ascii="Calibri Light" w:hAnsi="Calibri Light"/>
          <w:b w:val="0"/>
        </w:rPr>
        <w:t>5</w:t>
      </w:r>
      <w:r w:rsidR="00896337" w:rsidRPr="00FE698B">
        <w:rPr>
          <w:rFonts w:ascii="Calibri Light" w:hAnsi="Calibri Light"/>
          <w:b w:val="0"/>
        </w:rPr>
        <w:t xml:space="preserve">0 </w:t>
      </w:r>
      <w:r w:rsidRPr="00FE698B">
        <w:rPr>
          <w:rFonts w:ascii="Calibri Light" w:hAnsi="Calibri Light"/>
          <w:b w:val="0"/>
        </w:rPr>
        <w:t>pro Stunde sowie</w:t>
      </w:r>
      <w:r w:rsidR="0093649A" w:rsidRPr="00FE698B">
        <w:rPr>
          <w:rFonts w:ascii="Calibri Light" w:hAnsi="Calibri Light"/>
          <w:b w:val="0"/>
        </w:rPr>
        <w:t xml:space="preserve"> </w:t>
      </w:r>
      <w:r w:rsidR="003F5717">
        <w:rPr>
          <w:rFonts w:ascii="Calibri Light" w:hAnsi="Calibri Light"/>
          <w:b w:val="0"/>
        </w:rPr>
        <w:t xml:space="preserve">CHF </w:t>
      </w:r>
      <w:r w:rsidR="00955FE2" w:rsidRPr="00FE698B">
        <w:rPr>
          <w:rFonts w:ascii="Calibri Light" w:hAnsi="Calibri Light"/>
          <w:b w:val="0"/>
        </w:rPr>
        <w:t>0.70</w:t>
      </w:r>
      <w:r w:rsidRPr="00FE698B">
        <w:rPr>
          <w:rFonts w:ascii="Calibri Light" w:hAnsi="Calibri Light"/>
          <w:b w:val="0"/>
        </w:rPr>
        <w:t xml:space="preserve"> pro km</w:t>
      </w:r>
    </w:p>
    <w:p w14:paraId="077BBCA6" w14:textId="77777777" w:rsidR="00AC08AD" w:rsidRPr="00FE698B" w:rsidRDefault="00AC08AD" w:rsidP="00E26306">
      <w:pPr>
        <w:rPr>
          <w:rFonts w:ascii="Calibri Light" w:hAnsi="Calibri Light"/>
        </w:rPr>
      </w:pPr>
    </w:p>
    <w:p w14:paraId="3100E7F3" w14:textId="77777777" w:rsidR="00FF7423" w:rsidRPr="00FE698B" w:rsidRDefault="00FF7423" w:rsidP="00FF7423">
      <w:pPr>
        <w:pStyle w:val="berschrift2"/>
        <w:tabs>
          <w:tab w:val="left" w:pos="900"/>
        </w:tabs>
        <w:rPr>
          <w:rFonts w:ascii="Calibri Light" w:hAnsi="Calibri Light"/>
        </w:rPr>
      </w:pPr>
      <w:r w:rsidRPr="00FE698B">
        <w:rPr>
          <w:rFonts w:ascii="Calibri Light" w:hAnsi="Calibri Light"/>
        </w:rPr>
        <w:t xml:space="preserve">Art. 7.2.2 Leistungen bei anderen Austrittsgründen </w:t>
      </w:r>
    </w:p>
    <w:p w14:paraId="0ACF1F3C" w14:textId="77777777" w:rsidR="00FF7423" w:rsidRPr="00FE698B" w:rsidRDefault="00FF7423" w:rsidP="00FF7423">
      <w:pPr>
        <w:pStyle w:val="berschrift2"/>
        <w:numPr>
          <w:ilvl w:val="0"/>
          <w:numId w:val="21"/>
        </w:numPr>
        <w:tabs>
          <w:tab w:val="left" w:pos="900"/>
        </w:tabs>
        <w:ind w:left="284" w:hanging="284"/>
        <w:rPr>
          <w:rFonts w:ascii="Calibri Light" w:hAnsi="Calibri Light"/>
          <w:b w:val="0"/>
        </w:rPr>
      </w:pPr>
      <w:r w:rsidRPr="00FE698B">
        <w:rPr>
          <w:rFonts w:ascii="Calibri Light" w:hAnsi="Calibri Light"/>
          <w:b w:val="0"/>
        </w:rPr>
        <w:t>Dienstleistungen des technischen Dienstes (z.B. Zimmerräumung, Umzug): Verrech</w:t>
      </w:r>
      <w:r w:rsidR="003E4F5B" w:rsidRPr="00FE698B">
        <w:rPr>
          <w:rFonts w:ascii="Calibri Light" w:hAnsi="Calibri Light"/>
          <w:b w:val="0"/>
        </w:rPr>
        <w:softHyphen/>
      </w:r>
      <w:r w:rsidRPr="00FE698B">
        <w:rPr>
          <w:rFonts w:ascii="Calibri Light" w:hAnsi="Calibri Light"/>
          <w:b w:val="0"/>
        </w:rPr>
        <w:t xml:space="preserve">nung nach Aufwand von </w:t>
      </w:r>
      <w:r w:rsidR="00000790">
        <w:rPr>
          <w:rFonts w:ascii="Calibri Light" w:hAnsi="Calibri Light"/>
          <w:b w:val="0"/>
        </w:rPr>
        <w:t>50</w:t>
      </w:r>
      <w:r w:rsidR="00000790" w:rsidRPr="00FE698B">
        <w:rPr>
          <w:rFonts w:ascii="Calibri Light" w:hAnsi="Calibri Light"/>
          <w:b w:val="0"/>
        </w:rPr>
        <w:t xml:space="preserve"> </w:t>
      </w:r>
      <w:r w:rsidRPr="00FE698B">
        <w:rPr>
          <w:rFonts w:ascii="Calibri Light" w:hAnsi="Calibri Light"/>
          <w:b w:val="0"/>
        </w:rPr>
        <w:t>CHF pro Stunde sowie</w:t>
      </w:r>
      <w:r w:rsidR="0093649A" w:rsidRPr="00FE698B">
        <w:rPr>
          <w:rFonts w:ascii="Calibri Light" w:hAnsi="Calibri Light"/>
          <w:b w:val="0"/>
        </w:rPr>
        <w:t xml:space="preserve"> </w:t>
      </w:r>
      <w:r w:rsidR="003F5717">
        <w:rPr>
          <w:rFonts w:ascii="Calibri Light" w:hAnsi="Calibri Light"/>
          <w:b w:val="0"/>
        </w:rPr>
        <w:t xml:space="preserve">CHF </w:t>
      </w:r>
      <w:r w:rsidR="00E819CD" w:rsidRPr="00FE698B">
        <w:rPr>
          <w:rFonts w:ascii="Calibri Light" w:hAnsi="Calibri Light"/>
          <w:b w:val="0"/>
        </w:rPr>
        <w:t>0.70</w:t>
      </w:r>
      <w:r w:rsidRPr="00FE698B">
        <w:rPr>
          <w:rFonts w:ascii="Calibri Light" w:hAnsi="Calibri Light"/>
          <w:b w:val="0"/>
        </w:rPr>
        <w:t xml:space="preserve"> pro km</w:t>
      </w:r>
    </w:p>
    <w:p w14:paraId="46EDFEFD" w14:textId="77777777" w:rsidR="00FE4041" w:rsidRPr="00FE698B" w:rsidRDefault="00FE4041" w:rsidP="00575C5C">
      <w:pPr>
        <w:pStyle w:val="Listenabsatz"/>
        <w:ind w:left="284"/>
        <w:rPr>
          <w:rFonts w:ascii="Calibri Light" w:hAnsi="Calibri Light"/>
        </w:rPr>
      </w:pPr>
    </w:p>
    <w:p w14:paraId="335C009C" w14:textId="77777777" w:rsidR="00FE4041" w:rsidRPr="00534452" w:rsidRDefault="00FE4041" w:rsidP="00FE4041">
      <w:pPr>
        <w:pStyle w:val="berschrift2"/>
        <w:tabs>
          <w:tab w:val="left" w:pos="900"/>
        </w:tabs>
        <w:rPr>
          <w:rFonts w:ascii="Calibri Light" w:hAnsi="Calibri Light"/>
        </w:rPr>
      </w:pPr>
      <w:r w:rsidRPr="00FE698B">
        <w:rPr>
          <w:rFonts w:ascii="Calibri Light" w:hAnsi="Calibri Light"/>
        </w:rPr>
        <w:t>Art. 7.2.3 Kurzaufenthalte</w:t>
      </w:r>
      <w:r w:rsidR="00534452">
        <w:rPr>
          <w:rFonts w:ascii="Calibri Light" w:hAnsi="Calibri Light"/>
        </w:rPr>
        <w:t xml:space="preserve"> </w:t>
      </w:r>
      <w:r w:rsidR="00534452" w:rsidRPr="00534452">
        <w:rPr>
          <w:rFonts w:ascii="Calibri Light" w:hAnsi="Calibri Light"/>
        </w:rPr>
        <w:t>(bei temporär und freier Kapazität)</w:t>
      </w:r>
    </w:p>
    <w:p w14:paraId="6B902C32" w14:textId="77777777" w:rsidR="00FE4041" w:rsidRDefault="00534452" w:rsidP="00FE4041">
      <w:pPr>
        <w:rPr>
          <w:rFonts w:ascii="Calibri Light" w:hAnsi="Calibri Light"/>
        </w:rPr>
      </w:pPr>
      <w:r>
        <w:rPr>
          <w:rFonts w:ascii="Calibri Light" w:hAnsi="Calibri Light"/>
        </w:rPr>
        <w:t>Für einen Kurzaufenthalt</w:t>
      </w:r>
      <w:r w:rsidR="00960A2C">
        <w:rPr>
          <w:rFonts w:ascii="Calibri Light" w:hAnsi="Calibri Light"/>
        </w:rPr>
        <w:t xml:space="preserve"> muss die Dauer mindestens 14 Tage sein.</w:t>
      </w:r>
    </w:p>
    <w:p w14:paraId="14FC7DF7" w14:textId="77777777" w:rsidR="00960A2C" w:rsidRDefault="00960A2C" w:rsidP="00FE4041">
      <w:pPr>
        <w:rPr>
          <w:rFonts w:ascii="Calibri Light" w:hAnsi="Calibri Light"/>
        </w:rPr>
      </w:pPr>
      <w:r>
        <w:rPr>
          <w:rFonts w:ascii="Calibri Light" w:hAnsi="Calibri Light"/>
        </w:rPr>
        <w:t>Es wird eine Eintritts</w:t>
      </w:r>
      <w:r w:rsidR="00AF0D67">
        <w:rPr>
          <w:rFonts w:ascii="Calibri Light" w:hAnsi="Calibri Light"/>
        </w:rPr>
        <w:t>-</w:t>
      </w:r>
      <w:r>
        <w:rPr>
          <w:rFonts w:ascii="Calibri Light" w:hAnsi="Calibri Light"/>
        </w:rPr>
        <w:t xml:space="preserve"> und Austrittsgebühr von </w:t>
      </w:r>
      <w:r w:rsidR="003F5717">
        <w:rPr>
          <w:rFonts w:ascii="Calibri Light" w:hAnsi="Calibri Light"/>
        </w:rPr>
        <w:t xml:space="preserve">CHF </w:t>
      </w:r>
      <w:r>
        <w:rPr>
          <w:rFonts w:ascii="Calibri Light" w:hAnsi="Calibri Light"/>
        </w:rPr>
        <w:t xml:space="preserve">500 verrechnet (Leistungen wie unter Punkt 4.1 und 7.1). Wenn nicht im </w:t>
      </w:r>
      <w:r w:rsidR="00AF0D67">
        <w:rPr>
          <w:rFonts w:ascii="Calibri Light" w:hAnsi="Calibri Light"/>
        </w:rPr>
        <w:t>Vertrag Austrittszeitpunkt vereinbart, ist die Kündigungsfrist 7 Tage</w:t>
      </w:r>
      <w:r w:rsidR="00302DDB">
        <w:rPr>
          <w:rFonts w:ascii="Calibri Light" w:hAnsi="Calibri Light"/>
        </w:rPr>
        <w:t>.</w:t>
      </w:r>
    </w:p>
    <w:p w14:paraId="357933B0" w14:textId="77777777" w:rsidR="00AF0D67" w:rsidRPr="00FE698B" w:rsidRDefault="00AF0D67" w:rsidP="00FE4041">
      <w:pPr>
        <w:rPr>
          <w:rFonts w:ascii="Calibri Light" w:hAnsi="Calibri Light"/>
        </w:rPr>
      </w:pPr>
    </w:p>
    <w:p w14:paraId="05C0C14E" w14:textId="77777777" w:rsidR="00E5330C" w:rsidRPr="00FE698B" w:rsidRDefault="001F1E11" w:rsidP="00E5330C">
      <w:pPr>
        <w:pStyle w:val="berschrift2"/>
        <w:tabs>
          <w:tab w:val="left" w:pos="900"/>
        </w:tabs>
        <w:rPr>
          <w:rFonts w:ascii="Calibri Light" w:hAnsi="Calibri Light"/>
        </w:rPr>
      </w:pPr>
      <w:r>
        <w:rPr>
          <w:rFonts w:ascii="Calibri Light" w:hAnsi="Calibri Light"/>
        </w:rPr>
        <w:t>Art. 7.3</w:t>
      </w:r>
      <w:r>
        <w:rPr>
          <w:rFonts w:ascii="Calibri Light" w:hAnsi="Calibri Light"/>
        </w:rPr>
        <w:tab/>
        <w:t>Leerstand</w:t>
      </w:r>
      <w:r w:rsidR="00E5330C" w:rsidRPr="00FE698B">
        <w:rPr>
          <w:rFonts w:ascii="Calibri Light" w:hAnsi="Calibri Light"/>
        </w:rPr>
        <w:t>gebühr</w:t>
      </w:r>
    </w:p>
    <w:p w14:paraId="4EC4830F" w14:textId="77777777" w:rsidR="00E5330C" w:rsidRPr="0045292C" w:rsidRDefault="00E5330C" w:rsidP="00E5330C">
      <w:pPr>
        <w:rPr>
          <w:rFonts w:ascii="Calibri Light" w:hAnsi="Calibri Light"/>
          <w:b/>
        </w:rPr>
      </w:pPr>
      <w:r w:rsidRPr="0045292C">
        <w:rPr>
          <w:rFonts w:ascii="Calibri Light" w:hAnsi="Calibri Light"/>
          <w:b/>
        </w:rPr>
        <w:t>Art. 7.3.1 Im Todesfall</w:t>
      </w:r>
    </w:p>
    <w:p w14:paraId="63E4B95A" w14:textId="77777777" w:rsidR="00E5330C" w:rsidRDefault="00E5330C" w:rsidP="00E5330C">
      <w:pPr>
        <w:rPr>
          <w:rFonts w:ascii="Calibri Light" w:hAnsi="Calibri Light"/>
        </w:rPr>
      </w:pPr>
      <w:r w:rsidRPr="00000790">
        <w:rPr>
          <w:rFonts w:ascii="Calibri Light" w:hAnsi="Calibri Light"/>
        </w:rPr>
        <w:t xml:space="preserve">Aus Pietätsgründen </w:t>
      </w:r>
      <w:r w:rsidR="003F432F" w:rsidRPr="00000790">
        <w:rPr>
          <w:rFonts w:ascii="Calibri Light" w:hAnsi="Calibri Light"/>
        </w:rPr>
        <w:t xml:space="preserve">wird </w:t>
      </w:r>
      <w:r w:rsidRPr="00000790">
        <w:rPr>
          <w:rFonts w:ascii="Calibri Light" w:hAnsi="Calibri Light"/>
        </w:rPr>
        <w:t xml:space="preserve">von den Angehörigen im Todesfall keine umgehende Räumung des Zimmers verlangt. </w:t>
      </w:r>
      <w:r w:rsidR="00C00E98" w:rsidRPr="00000790">
        <w:rPr>
          <w:rFonts w:ascii="Calibri Light" w:hAnsi="Calibri Light"/>
        </w:rPr>
        <w:t xml:space="preserve">Spätestens nach 14 Tagen soll das Zimmer geräumt sein, so dass eine Woche verbleibt, um z.B. Wände zu streichen oder Böden zu versiegeln. Für die Zeit bis zur Wiederbelegung des Zimmers, während </w:t>
      </w:r>
      <w:r w:rsidR="00AD1D2E" w:rsidRPr="00000790">
        <w:rPr>
          <w:rFonts w:ascii="Calibri Light" w:hAnsi="Calibri Light"/>
        </w:rPr>
        <w:t xml:space="preserve">30 Tagen </w:t>
      </w:r>
      <w:r w:rsidR="00C00E98" w:rsidRPr="00000790">
        <w:rPr>
          <w:rFonts w:ascii="Calibri Light" w:hAnsi="Calibri Light"/>
        </w:rPr>
        <w:t>nach dem Ableben des Bewohners / der Bewohnerin kann die reduzierte Pensionstaxe weiterverrechnet werden.</w:t>
      </w:r>
      <w:r w:rsidR="00C00E98" w:rsidRPr="00FE698B">
        <w:rPr>
          <w:rFonts w:ascii="Calibri Light" w:hAnsi="Calibri Light"/>
        </w:rPr>
        <w:t xml:space="preserve"> </w:t>
      </w:r>
    </w:p>
    <w:p w14:paraId="58A7A8E8" w14:textId="77777777" w:rsidR="00EC284D" w:rsidRPr="00CD69B5" w:rsidRDefault="00EC284D" w:rsidP="00E5330C">
      <w:pPr>
        <w:rPr>
          <w:rFonts w:ascii="Calibri Light" w:hAnsi="Calibri Light"/>
          <w:b/>
          <w:color w:val="000000" w:themeColor="text1"/>
        </w:rPr>
      </w:pPr>
      <w:r w:rsidRPr="00CD69B5">
        <w:rPr>
          <w:rFonts w:ascii="Calibri Light" w:hAnsi="Calibri Light"/>
          <w:b/>
          <w:color w:val="000000" w:themeColor="text1"/>
        </w:rPr>
        <w:t>Art. 7.3.2</w:t>
      </w:r>
    </w:p>
    <w:p w14:paraId="3307A5BF" w14:textId="77777777" w:rsidR="00EC284D" w:rsidRPr="00CD69B5" w:rsidRDefault="00EC284D" w:rsidP="00E5330C">
      <w:pPr>
        <w:rPr>
          <w:rFonts w:ascii="Calibri Light" w:hAnsi="Calibri Light"/>
          <w:color w:val="000000" w:themeColor="text1"/>
        </w:rPr>
      </w:pPr>
      <w:r w:rsidRPr="00CD69B5">
        <w:rPr>
          <w:rFonts w:ascii="Calibri Light" w:hAnsi="Calibri Light"/>
          <w:color w:val="000000" w:themeColor="text1"/>
        </w:rPr>
        <w:t xml:space="preserve">Bei einem freiwilligen Austritt gilt eine einmonatige Kündigungsfrist auf das Ende eines Monats. </w:t>
      </w:r>
    </w:p>
    <w:p w14:paraId="476E6594" w14:textId="77777777" w:rsidR="009F6D50" w:rsidRDefault="00837B2B" w:rsidP="00837B2B">
      <w:pPr>
        <w:rPr>
          <w:rFonts w:ascii="Calibri Light" w:hAnsi="Calibri Light"/>
          <w:color w:val="000000" w:themeColor="text1"/>
        </w:rPr>
      </w:pPr>
      <w:r w:rsidRPr="00CD69B5">
        <w:rPr>
          <w:rFonts w:ascii="Calibri Light" w:hAnsi="Calibri Light"/>
          <w:color w:val="000000" w:themeColor="text1"/>
        </w:rPr>
        <w:t xml:space="preserve">Spätestens nach 7 Tagen soll das Zimmer geräumt sein. Die reduzierte Pensionstaxe wird 7 Tage nach Auszug verrechnet. </w:t>
      </w:r>
    </w:p>
    <w:p w14:paraId="713BCCC2" w14:textId="77777777" w:rsidR="00CD69B5" w:rsidRPr="00FE698B" w:rsidRDefault="00CD69B5" w:rsidP="00837B2B">
      <w:pPr>
        <w:rPr>
          <w:rFonts w:ascii="Calibri Light" w:hAnsi="Calibri Light" w:cs="Arial"/>
        </w:rPr>
      </w:pPr>
    </w:p>
    <w:p w14:paraId="1E2B2132" w14:textId="77777777" w:rsidR="009F6D50" w:rsidRPr="00FE698B" w:rsidRDefault="009F6D50">
      <w:pPr>
        <w:pStyle w:val="berschrift2"/>
        <w:tabs>
          <w:tab w:val="left" w:pos="900"/>
          <w:tab w:val="right" w:pos="8460"/>
        </w:tabs>
        <w:rPr>
          <w:rFonts w:ascii="Calibri Light" w:hAnsi="Calibri Light"/>
        </w:rPr>
      </w:pPr>
      <w:bookmarkStart w:id="4" w:name="_Toc119465964"/>
      <w:bookmarkStart w:id="5" w:name="_Toc119466295"/>
      <w:r w:rsidRPr="00FE698B">
        <w:rPr>
          <w:rFonts w:ascii="Calibri Light" w:hAnsi="Calibri Light"/>
        </w:rPr>
        <w:t xml:space="preserve">Art. </w:t>
      </w:r>
      <w:r w:rsidR="00E872E4" w:rsidRPr="00FE698B">
        <w:rPr>
          <w:rFonts w:ascii="Calibri Light" w:hAnsi="Calibri Light"/>
        </w:rPr>
        <w:t>8</w:t>
      </w:r>
      <w:r w:rsidRPr="00FE698B">
        <w:rPr>
          <w:rFonts w:ascii="Calibri Light" w:hAnsi="Calibri Light"/>
        </w:rPr>
        <w:tab/>
        <w:t>Rechnungsstellung</w:t>
      </w:r>
      <w:bookmarkEnd w:id="4"/>
      <w:bookmarkEnd w:id="5"/>
    </w:p>
    <w:p w14:paraId="77A5323C" w14:textId="77777777" w:rsidR="006D5EFB" w:rsidRPr="00FE698B" w:rsidRDefault="006D5EFB">
      <w:pPr>
        <w:tabs>
          <w:tab w:val="left" w:pos="900"/>
        </w:tabs>
        <w:rPr>
          <w:rFonts w:ascii="Calibri Light" w:hAnsi="Calibri Light" w:cs="Arial"/>
          <w:b/>
        </w:rPr>
      </w:pPr>
      <w:r w:rsidRPr="00FE698B">
        <w:rPr>
          <w:rFonts w:ascii="Calibri Light" w:hAnsi="Calibri Light" w:cs="Arial"/>
          <w:b/>
        </w:rPr>
        <w:t xml:space="preserve">Art. </w:t>
      </w:r>
      <w:r w:rsidR="00E872E4" w:rsidRPr="00FE698B">
        <w:rPr>
          <w:rFonts w:ascii="Calibri Light" w:hAnsi="Calibri Light" w:cs="Arial"/>
          <w:b/>
        </w:rPr>
        <w:t>8</w:t>
      </w:r>
      <w:r w:rsidRPr="00FE698B">
        <w:rPr>
          <w:rFonts w:ascii="Calibri Light" w:hAnsi="Calibri Light" w:cs="Arial"/>
          <w:b/>
        </w:rPr>
        <w:t>.</w:t>
      </w:r>
      <w:r w:rsidR="00BA0317" w:rsidRPr="00FE698B">
        <w:rPr>
          <w:rFonts w:ascii="Calibri Light" w:hAnsi="Calibri Light" w:cs="Arial"/>
          <w:b/>
        </w:rPr>
        <w:t>1</w:t>
      </w:r>
      <w:r w:rsidRPr="00FE698B">
        <w:rPr>
          <w:rFonts w:ascii="Calibri Light" w:hAnsi="Calibri Light" w:cs="Arial"/>
          <w:b/>
        </w:rPr>
        <w:t xml:space="preserve"> Zahlungsfrist</w:t>
      </w:r>
    </w:p>
    <w:p w14:paraId="1785150C" w14:textId="77777777" w:rsidR="006D5EFB" w:rsidRPr="00FE698B" w:rsidRDefault="006D5EFB">
      <w:pPr>
        <w:tabs>
          <w:tab w:val="left" w:pos="900"/>
        </w:tabs>
        <w:rPr>
          <w:rFonts w:ascii="Calibri Light" w:hAnsi="Calibri Light" w:cs="Arial"/>
        </w:rPr>
      </w:pPr>
      <w:r w:rsidRPr="00FE698B">
        <w:rPr>
          <w:rFonts w:ascii="Calibri Light" w:hAnsi="Calibri Light" w:cs="Arial"/>
        </w:rPr>
        <w:t xml:space="preserve">Die Zahlungsfrist liegt </w:t>
      </w:r>
      <w:r w:rsidR="00702310" w:rsidRPr="00FE698B">
        <w:rPr>
          <w:rFonts w:ascii="Calibri Light" w:hAnsi="Calibri Light" w:cs="Arial"/>
        </w:rPr>
        <w:t xml:space="preserve">bei </w:t>
      </w:r>
      <w:r w:rsidR="00942C6A">
        <w:rPr>
          <w:rFonts w:ascii="Calibri Light" w:hAnsi="Calibri Light" w:cs="Arial"/>
        </w:rPr>
        <w:t>10</w:t>
      </w:r>
      <w:r w:rsidR="00942C6A" w:rsidRPr="00FE698B">
        <w:rPr>
          <w:rFonts w:ascii="Calibri Light" w:hAnsi="Calibri Light" w:cs="Arial"/>
        </w:rPr>
        <w:t xml:space="preserve"> </w:t>
      </w:r>
      <w:r w:rsidRPr="00FE698B">
        <w:rPr>
          <w:rFonts w:ascii="Calibri Light" w:hAnsi="Calibri Light" w:cs="Arial"/>
        </w:rPr>
        <w:t>Tagen netto.</w:t>
      </w:r>
    </w:p>
    <w:p w14:paraId="67851A8A" w14:textId="77777777" w:rsidR="006D5EFB" w:rsidRPr="00FE698B" w:rsidRDefault="006D5EFB">
      <w:pPr>
        <w:tabs>
          <w:tab w:val="left" w:pos="900"/>
        </w:tabs>
        <w:rPr>
          <w:rFonts w:ascii="Calibri Light" w:hAnsi="Calibri Light" w:cs="Arial"/>
          <w:b/>
        </w:rPr>
      </w:pPr>
      <w:r w:rsidRPr="00FE698B">
        <w:rPr>
          <w:rFonts w:ascii="Calibri Light" w:hAnsi="Calibri Light" w:cs="Arial"/>
          <w:b/>
        </w:rPr>
        <w:t xml:space="preserve">Art. </w:t>
      </w:r>
      <w:r w:rsidR="00E872E4" w:rsidRPr="00FE698B">
        <w:rPr>
          <w:rFonts w:ascii="Calibri Light" w:hAnsi="Calibri Light" w:cs="Arial"/>
          <w:b/>
        </w:rPr>
        <w:t>8</w:t>
      </w:r>
      <w:r w:rsidRPr="00FE698B">
        <w:rPr>
          <w:rFonts w:ascii="Calibri Light" w:hAnsi="Calibri Light" w:cs="Arial"/>
          <w:b/>
        </w:rPr>
        <w:t>.</w:t>
      </w:r>
      <w:r w:rsidR="00BA0317" w:rsidRPr="00FE698B">
        <w:rPr>
          <w:rFonts w:ascii="Calibri Light" w:hAnsi="Calibri Light" w:cs="Arial"/>
          <w:b/>
        </w:rPr>
        <w:t>2</w:t>
      </w:r>
      <w:r w:rsidRPr="00FE698B">
        <w:rPr>
          <w:rFonts w:ascii="Calibri Light" w:hAnsi="Calibri Light" w:cs="Arial"/>
          <w:b/>
        </w:rPr>
        <w:t xml:space="preserve"> Mahnwesen</w:t>
      </w:r>
    </w:p>
    <w:p w14:paraId="78580E46" w14:textId="77777777" w:rsidR="006D5EFB" w:rsidRPr="00FE698B" w:rsidRDefault="00916B6A">
      <w:pPr>
        <w:tabs>
          <w:tab w:val="left" w:pos="900"/>
        </w:tabs>
        <w:rPr>
          <w:rFonts w:ascii="Calibri Light" w:hAnsi="Calibri Light" w:cs="Arial"/>
        </w:rPr>
      </w:pPr>
      <w:r w:rsidRPr="00FE698B">
        <w:rPr>
          <w:rFonts w:ascii="Calibri Light" w:hAnsi="Calibri Light" w:cs="Arial"/>
        </w:rPr>
        <w:t xml:space="preserve">Mahnungen </w:t>
      </w:r>
      <w:r w:rsidR="00093854">
        <w:rPr>
          <w:rFonts w:ascii="Calibri Light" w:hAnsi="Calibri Light" w:cs="Arial"/>
        </w:rPr>
        <w:t>werden</w:t>
      </w:r>
      <w:r w:rsidRPr="00FE698B">
        <w:rPr>
          <w:rFonts w:ascii="Calibri Light" w:hAnsi="Calibri Light" w:cs="Arial"/>
        </w:rPr>
        <w:t xml:space="preserve"> </w:t>
      </w:r>
      <w:r w:rsidR="006D5EFB" w:rsidRPr="00FE698B">
        <w:rPr>
          <w:rFonts w:ascii="Calibri Light" w:hAnsi="Calibri Light" w:cs="Arial"/>
        </w:rPr>
        <w:t xml:space="preserve">frühestens ab dem </w:t>
      </w:r>
      <w:r w:rsidRPr="00FE698B">
        <w:rPr>
          <w:rFonts w:ascii="Calibri Light" w:hAnsi="Calibri Light" w:cs="Arial"/>
        </w:rPr>
        <w:t>15.</w:t>
      </w:r>
      <w:r w:rsidR="006D5EFB" w:rsidRPr="00FE698B">
        <w:rPr>
          <w:rFonts w:ascii="Calibri Light" w:hAnsi="Calibri Light" w:cs="Arial"/>
        </w:rPr>
        <w:t xml:space="preserve"> Tag nach der Fakturierung durch</w:t>
      </w:r>
      <w:r w:rsidR="00B154DB">
        <w:rPr>
          <w:rFonts w:ascii="Calibri Light" w:hAnsi="Calibri Light" w:cs="Arial"/>
        </w:rPr>
        <w:t>ge</w:t>
      </w:r>
      <w:r w:rsidR="006D5EFB" w:rsidRPr="00FE698B">
        <w:rPr>
          <w:rFonts w:ascii="Calibri Light" w:hAnsi="Calibri Light" w:cs="Arial"/>
        </w:rPr>
        <w:t>führ</w:t>
      </w:r>
      <w:r w:rsidR="00093854">
        <w:rPr>
          <w:rFonts w:ascii="Calibri Light" w:hAnsi="Calibri Light" w:cs="Arial"/>
        </w:rPr>
        <w:t>t</w:t>
      </w:r>
      <w:r w:rsidR="006D5EFB" w:rsidRPr="00FE698B">
        <w:rPr>
          <w:rFonts w:ascii="Calibri Light" w:hAnsi="Calibri Light" w:cs="Arial"/>
        </w:rPr>
        <w:t>.</w:t>
      </w:r>
      <w:r w:rsidR="00B270C8" w:rsidRPr="00FE698B">
        <w:rPr>
          <w:rFonts w:ascii="Calibri Light" w:hAnsi="Calibri Light" w:cs="Arial"/>
        </w:rPr>
        <w:t xml:space="preserve"> </w:t>
      </w:r>
      <w:r w:rsidR="006D5EFB" w:rsidRPr="00FE698B">
        <w:rPr>
          <w:rFonts w:ascii="Calibri Light" w:hAnsi="Calibri Light" w:cs="Arial"/>
        </w:rPr>
        <w:t>Ab zweite</w:t>
      </w:r>
      <w:r w:rsidR="00540845" w:rsidRPr="00FE698B">
        <w:rPr>
          <w:rFonts w:ascii="Calibri Light" w:hAnsi="Calibri Light" w:cs="Arial"/>
        </w:rPr>
        <w:t>r</w:t>
      </w:r>
      <w:r w:rsidR="006D5EFB" w:rsidRPr="00FE698B">
        <w:rPr>
          <w:rFonts w:ascii="Calibri Light" w:hAnsi="Calibri Light" w:cs="Arial"/>
        </w:rPr>
        <w:t xml:space="preserve"> Mahnung </w:t>
      </w:r>
      <w:r w:rsidR="004F58C1" w:rsidRPr="00FE698B">
        <w:rPr>
          <w:rFonts w:ascii="Calibri Light" w:hAnsi="Calibri Light" w:cs="Arial"/>
        </w:rPr>
        <w:t xml:space="preserve">wird </w:t>
      </w:r>
      <w:r w:rsidR="006A1FB0" w:rsidRPr="00FE698B">
        <w:rPr>
          <w:rFonts w:ascii="Calibri Light" w:hAnsi="Calibri Light" w:cs="Arial"/>
        </w:rPr>
        <w:t>eine</w:t>
      </w:r>
      <w:r w:rsidR="006D5EFB" w:rsidRPr="00FE698B">
        <w:rPr>
          <w:rFonts w:ascii="Calibri Light" w:hAnsi="Calibri Light" w:cs="Arial"/>
        </w:rPr>
        <w:t xml:space="preserve"> Mahngebühr pro Mahnung</w:t>
      </w:r>
      <w:r w:rsidR="00C53D74" w:rsidRPr="00FE698B">
        <w:rPr>
          <w:rFonts w:ascii="Calibri Light" w:hAnsi="Calibri Light" w:cs="Arial"/>
        </w:rPr>
        <w:t xml:space="preserve"> von</w:t>
      </w:r>
      <w:r w:rsidR="00EA77D1" w:rsidRPr="00FE698B">
        <w:rPr>
          <w:rFonts w:ascii="Calibri Light" w:hAnsi="Calibri Light" w:cs="Arial"/>
        </w:rPr>
        <w:t xml:space="preserve"> </w:t>
      </w:r>
      <w:r w:rsidR="003F5717">
        <w:rPr>
          <w:rFonts w:ascii="Calibri Light" w:hAnsi="Calibri Light" w:cs="Arial"/>
        </w:rPr>
        <w:t xml:space="preserve">CHF </w:t>
      </w:r>
      <w:r w:rsidR="006D5EFB" w:rsidRPr="00FE698B">
        <w:rPr>
          <w:rFonts w:ascii="Calibri Light" w:hAnsi="Calibri Light" w:cs="Arial"/>
        </w:rPr>
        <w:t xml:space="preserve">50 verrechnet. </w:t>
      </w:r>
      <w:proofErr w:type="spellStart"/>
      <w:r w:rsidR="006D5EFB" w:rsidRPr="00FE698B">
        <w:rPr>
          <w:rFonts w:ascii="Calibri Light" w:hAnsi="Calibri Light" w:cs="Arial"/>
        </w:rPr>
        <w:t>Ausserdem</w:t>
      </w:r>
      <w:proofErr w:type="spellEnd"/>
      <w:r w:rsidR="006D5EFB" w:rsidRPr="00FE698B">
        <w:rPr>
          <w:rFonts w:ascii="Calibri Light" w:hAnsi="Calibri Light" w:cs="Arial"/>
        </w:rPr>
        <w:t xml:space="preserve"> </w:t>
      </w:r>
      <w:r w:rsidR="004F58C1" w:rsidRPr="00FE698B">
        <w:rPr>
          <w:rFonts w:ascii="Calibri Light" w:hAnsi="Calibri Light" w:cs="Arial"/>
        </w:rPr>
        <w:t xml:space="preserve">wird </w:t>
      </w:r>
      <w:r w:rsidR="006D5EFB" w:rsidRPr="00FE698B">
        <w:rPr>
          <w:rFonts w:ascii="Calibri Light" w:hAnsi="Calibri Light" w:cs="Arial"/>
        </w:rPr>
        <w:t xml:space="preserve">ein Verzugszins </w:t>
      </w:r>
      <w:r w:rsidR="004F58C1" w:rsidRPr="00FE698B">
        <w:rPr>
          <w:rFonts w:ascii="Calibri Light" w:hAnsi="Calibri Light" w:cs="Arial"/>
        </w:rPr>
        <w:t>von</w:t>
      </w:r>
      <w:r w:rsidR="006D5EFB" w:rsidRPr="00FE698B">
        <w:rPr>
          <w:rFonts w:ascii="Calibri Light" w:hAnsi="Calibri Light" w:cs="Arial"/>
        </w:rPr>
        <w:t xml:space="preserve"> 5% ab </w:t>
      </w:r>
      <w:r w:rsidR="006A1FB0" w:rsidRPr="00FE698B">
        <w:rPr>
          <w:rFonts w:ascii="Calibri Light" w:hAnsi="Calibri Light" w:cs="Arial"/>
        </w:rPr>
        <w:t xml:space="preserve">Tag 1 nach </w:t>
      </w:r>
      <w:r w:rsidR="006D5EFB" w:rsidRPr="00FE698B">
        <w:rPr>
          <w:rFonts w:ascii="Calibri Light" w:hAnsi="Calibri Light" w:cs="Arial"/>
        </w:rPr>
        <w:t xml:space="preserve">dem Fälligkeitsdatum </w:t>
      </w:r>
      <w:r w:rsidR="006A1FB0" w:rsidRPr="00FE698B">
        <w:rPr>
          <w:rFonts w:ascii="Calibri Light" w:hAnsi="Calibri Light" w:cs="Arial"/>
        </w:rPr>
        <w:t xml:space="preserve">verrechnet </w:t>
      </w:r>
      <w:r w:rsidR="004F3BE7" w:rsidRPr="00FE698B">
        <w:rPr>
          <w:rFonts w:ascii="Calibri Light" w:hAnsi="Calibri Light" w:cs="Arial"/>
        </w:rPr>
        <w:t>(inkl. Zinseszinsregelung)</w:t>
      </w:r>
      <w:r w:rsidR="006A1FB0" w:rsidRPr="00FE698B">
        <w:rPr>
          <w:rFonts w:ascii="Calibri Light" w:hAnsi="Calibri Light" w:cs="Arial"/>
        </w:rPr>
        <w:t>.</w:t>
      </w:r>
    </w:p>
    <w:p w14:paraId="65289414" w14:textId="77777777" w:rsidR="009F6D50" w:rsidRPr="00FE698B" w:rsidRDefault="009F6D50">
      <w:pPr>
        <w:rPr>
          <w:rFonts w:ascii="Calibri Light" w:hAnsi="Calibri Light" w:cs="Arial"/>
        </w:rPr>
      </w:pPr>
    </w:p>
    <w:p w14:paraId="60C5BED2" w14:textId="77777777" w:rsidR="009F6D50" w:rsidRPr="00FE698B" w:rsidRDefault="009F6D50" w:rsidP="009F6D50">
      <w:pPr>
        <w:pStyle w:val="berschrift2"/>
        <w:tabs>
          <w:tab w:val="left" w:pos="900"/>
          <w:tab w:val="right" w:pos="8460"/>
        </w:tabs>
        <w:rPr>
          <w:rFonts w:ascii="Calibri Light" w:hAnsi="Calibri Light"/>
        </w:rPr>
      </w:pPr>
      <w:r w:rsidRPr="00FE698B">
        <w:rPr>
          <w:rFonts w:ascii="Calibri Light" w:hAnsi="Calibri Light"/>
        </w:rPr>
        <w:t xml:space="preserve">Art. </w:t>
      </w:r>
      <w:r w:rsidR="00EE3550" w:rsidRPr="00FE698B">
        <w:rPr>
          <w:rFonts w:ascii="Calibri Light" w:hAnsi="Calibri Light"/>
        </w:rPr>
        <w:t>9</w:t>
      </w:r>
      <w:r w:rsidRPr="00FE698B">
        <w:rPr>
          <w:rFonts w:ascii="Calibri Light" w:hAnsi="Calibri Light"/>
        </w:rPr>
        <w:tab/>
        <w:t>Inkrafttreten</w:t>
      </w:r>
    </w:p>
    <w:p w14:paraId="1D366C49" w14:textId="77777777" w:rsidR="00AD1D2E" w:rsidRDefault="009F6D50" w:rsidP="000E02E1">
      <w:pPr>
        <w:tabs>
          <w:tab w:val="left" w:pos="900"/>
        </w:tabs>
        <w:rPr>
          <w:rFonts w:ascii="Calibri Light" w:hAnsi="Calibri Light" w:cs="Arial"/>
        </w:rPr>
      </w:pPr>
      <w:r w:rsidRPr="00FE698B">
        <w:rPr>
          <w:rFonts w:ascii="Calibri Light" w:hAnsi="Calibri Light" w:cs="Arial"/>
        </w:rPr>
        <w:t xml:space="preserve">Die vorliegende Taxtabelle und die Taxordnung treten </w:t>
      </w:r>
      <w:r w:rsidR="009836ED" w:rsidRPr="00FE698B">
        <w:rPr>
          <w:rFonts w:ascii="Calibri Light" w:hAnsi="Calibri Light" w:cs="Arial"/>
        </w:rPr>
        <w:t xml:space="preserve">nach Genehmigung durch den </w:t>
      </w:r>
      <w:r w:rsidR="00CD69B5" w:rsidRPr="00CD69B5">
        <w:rPr>
          <w:rFonts w:ascii="Calibri Light" w:hAnsi="Calibri Light" w:cs="Arial"/>
        </w:rPr>
        <w:t>Geschäftsführer</w:t>
      </w:r>
      <w:r w:rsidR="009836ED" w:rsidRPr="00FE698B">
        <w:rPr>
          <w:rFonts w:ascii="Calibri Light" w:hAnsi="Calibri Light" w:cs="Arial"/>
        </w:rPr>
        <w:t xml:space="preserve"> </w:t>
      </w:r>
      <w:r w:rsidR="00CD69B5">
        <w:rPr>
          <w:rFonts w:ascii="Calibri Light" w:hAnsi="Calibri Light" w:cs="Arial"/>
        </w:rPr>
        <w:t xml:space="preserve">und Heimleitung </w:t>
      </w:r>
      <w:r w:rsidRPr="00FE698B">
        <w:rPr>
          <w:rFonts w:ascii="Calibri Light" w:hAnsi="Calibri Light" w:cs="Arial"/>
        </w:rPr>
        <w:t xml:space="preserve">per </w:t>
      </w:r>
      <w:r w:rsidR="00AC08AD" w:rsidRPr="00FE698B">
        <w:rPr>
          <w:rFonts w:ascii="Calibri Light" w:hAnsi="Calibri Light" w:cs="Arial"/>
        </w:rPr>
        <w:t>01</w:t>
      </w:r>
      <w:r w:rsidRPr="00FE698B">
        <w:rPr>
          <w:rFonts w:ascii="Calibri Light" w:hAnsi="Calibri Light" w:cs="Arial"/>
        </w:rPr>
        <w:t>.</w:t>
      </w:r>
      <w:r w:rsidR="00AC08AD" w:rsidRPr="00FE698B">
        <w:rPr>
          <w:rFonts w:ascii="Calibri Light" w:hAnsi="Calibri Light" w:cs="Arial"/>
        </w:rPr>
        <w:t>01</w:t>
      </w:r>
      <w:r w:rsidRPr="00FE698B">
        <w:rPr>
          <w:rFonts w:ascii="Calibri Light" w:hAnsi="Calibri Light" w:cs="Arial"/>
        </w:rPr>
        <w:t>.</w:t>
      </w:r>
      <w:r w:rsidR="000E61B3" w:rsidRPr="00FE698B">
        <w:rPr>
          <w:rFonts w:ascii="Calibri Light" w:hAnsi="Calibri Light" w:cs="Arial"/>
        </w:rPr>
        <w:t>202</w:t>
      </w:r>
      <w:r w:rsidR="00281508">
        <w:rPr>
          <w:rFonts w:ascii="Calibri Light" w:hAnsi="Calibri Light" w:cs="Arial"/>
        </w:rPr>
        <w:t>3</w:t>
      </w:r>
      <w:r w:rsidR="000E61B3" w:rsidRPr="00FE698B">
        <w:rPr>
          <w:rFonts w:ascii="Calibri Light" w:hAnsi="Calibri Light" w:cs="Arial"/>
        </w:rPr>
        <w:t xml:space="preserve"> </w:t>
      </w:r>
      <w:r w:rsidR="003E4F5B" w:rsidRPr="00FE698B">
        <w:rPr>
          <w:rFonts w:ascii="Calibri Light" w:hAnsi="Calibri Light" w:cs="Arial"/>
        </w:rPr>
        <w:t>in Kraft.</w:t>
      </w:r>
      <w:r w:rsidR="00B94A21" w:rsidRPr="00FE698B">
        <w:rPr>
          <w:rFonts w:ascii="Calibri Light" w:hAnsi="Calibri Light" w:cs="Arial"/>
        </w:rPr>
        <w:t xml:space="preserve"> Sie ersetzen sämtliche bisherigen Regelungen, die für obgenannte Sachverhalte gelten.</w:t>
      </w:r>
    </w:p>
    <w:p w14:paraId="4BE4F8DF" w14:textId="77777777" w:rsidR="00302DDB" w:rsidRDefault="00302DDB" w:rsidP="000E02E1">
      <w:pPr>
        <w:tabs>
          <w:tab w:val="left" w:pos="900"/>
        </w:tabs>
        <w:rPr>
          <w:rFonts w:ascii="Calibri Light" w:hAnsi="Calibri Light" w:cs="Arial"/>
        </w:rPr>
      </w:pPr>
    </w:p>
    <w:p w14:paraId="2A2C6060" w14:textId="77777777" w:rsidR="00302DDB" w:rsidRPr="00B20EF1" w:rsidRDefault="00B17676" w:rsidP="000E02E1">
      <w:pPr>
        <w:tabs>
          <w:tab w:val="left" w:pos="900"/>
        </w:tabs>
        <w:rPr>
          <w:rFonts w:ascii="Calibri Light" w:hAnsi="Calibri Light" w:cs="Arial"/>
        </w:rPr>
      </w:pPr>
      <w:r>
        <w:rPr>
          <w:noProof/>
          <w:lang w:val="de-CH"/>
        </w:rPr>
        <w:drawing>
          <wp:anchor distT="0" distB="0" distL="114300" distR="114300" simplePos="0" relativeHeight="251659264" behindDoc="0" locked="0" layoutInCell="1" allowOverlap="1" wp14:anchorId="226820E1" wp14:editId="0FC22165">
            <wp:simplePos x="0" y="0"/>
            <wp:positionH relativeFrom="column">
              <wp:posOffset>4052570</wp:posOffset>
            </wp:positionH>
            <wp:positionV relativeFrom="paragraph">
              <wp:posOffset>185420</wp:posOffset>
            </wp:positionV>
            <wp:extent cx="1197610" cy="365125"/>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97610" cy="365125"/>
                    </a:xfrm>
                    <a:prstGeom prst="rect">
                      <a:avLst/>
                    </a:prstGeom>
                  </pic:spPr>
                </pic:pic>
              </a:graphicData>
            </a:graphic>
            <wp14:sizeRelH relativeFrom="margin">
              <wp14:pctWidth>0</wp14:pctWidth>
            </wp14:sizeRelH>
            <wp14:sizeRelV relativeFrom="margin">
              <wp14:pctHeight>0</wp14:pctHeight>
            </wp14:sizeRelV>
          </wp:anchor>
        </w:drawing>
      </w:r>
      <w:r w:rsidR="00302DDB" w:rsidRPr="00B20EF1">
        <w:rPr>
          <w:rFonts w:ascii="Calibri Light" w:hAnsi="Calibri Light" w:cs="Arial"/>
        </w:rPr>
        <w:t>Genehmigt durch:</w:t>
      </w:r>
    </w:p>
    <w:p w14:paraId="037A02CB" w14:textId="77777777" w:rsidR="00DF501A" w:rsidRDefault="00F213C9" w:rsidP="000E02E1">
      <w:pPr>
        <w:tabs>
          <w:tab w:val="left" w:pos="900"/>
        </w:tabs>
        <w:rPr>
          <w:rFonts w:ascii="Calibri Light" w:hAnsi="Calibri Light" w:cs="Arial"/>
        </w:rPr>
      </w:pPr>
      <w:r>
        <w:rPr>
          <w:rFonts w:ascii="Calibri Light" w:hAnsi="Calibri Light" w:cs="Arial"/>
          <w:noProof/>
          <w:lang w:val="de-CH"/>
        </w:rPr>
        <w:drawing>
          <wp:anchor distT="0" distB="0" distL="114300" distR="114300" simplePos="0" relativeHeight="251658240" behindDoc="0" locked="0" layoutInCell="1" allowOverlap="1" wp14:anchorId="2587E860" wp14:editId="69EA65B1">
            <wp:simplePos x="0" y="0"/>
            <wp:positionH relativeFrom="margin">
              <wp:align>left</wp:align>
            </wp:positionH>
            <wp:positionV relativeFrom="paragraph">
              <wp:posOffset>66675</wp:posOffset>
            </wp:positionV>
            <wp:extent cx="883920" cy="2984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298450"/>
                    </a:xfrm>
                    <a:prstGeom prst="rect">
                      <a:avLst/>
                    </a:prstGeom>
                    <a:noFill/>
                  </pic:spPr>
                </pic:pic>
              </a:graphicData>
            </a:graphic>
            <wp14:sizeRelH relativeFrom="margin">
              <wp14:pctWidth>0</wp14:pctWidth>
            </wp14:sizeRelH>
            <wp14:sizeRelV relativeFrom="margin">
              <wp14:pctHeight>0</wp14:pctHeight>
            </wp14:sizeRelV>
          </wp:anchor>
        </w:drawing>
      </w:r>
      <w:r w:rsidR="00BF3B9E">
        <w:rPr>
          <w:rFonts w:ascii="Calibri Light" w:hAnsi="Calibri Light" w:cs="Arial"/>
        </w:rPr>
        <w:tab/>
      </w:r>
      <w:r w:rsidR="00BF3B9E">
        <w:rPr>
          <w:rFonts w:ascii="Calibri Light" w:hAnsi="Calibri Light" w:cs="Arial"/>
        </w:rPr>
        <w:tab/>
      </w:r>
      <w:r w:rsidR="00BF3B9E">
        <w:rPr>
          <w:rFonts w:ascii="Calibri Light" w:hAnsi="Calibri Light" w:cs="Arial"/>
        </w:rPr>
        <w:tab/>
      </w:r>
      <w:r w:rsidR="00BF3B9E">
        <w:rPr>
          <w:rFonts w:ascii="Calibri Light" w:hAnsi="Calibri Light" w:cs="Arial"/>
        </w:rPr>
        <w:tab/>
      </w:r>
      <w:r w:rsidR="00BF3B9E">
        <w:rPr>
          <w:rFonts w:ascii="Calibri Light" w:hAnsi="Calibri Light" w:cs="Arial"/>
        </w:rPr>
        <w:tab/>
      </w:r>
      <w:r w:rsidR="00BF3B9E">
        <w:rPr>
          <w:rFonts w:ascii="Calibri Light" w:hAnsi="Calibri Light" w:cs="Arial"/>
        </w:rPr>
        <w:tab/>
      </w:r>
      <w:r w:rsidR="00BF3B9E">
        <w:rPr>
          <w:rFonts w:ascii="Calibri Light" w:hAnsi="Calibri Light" w:cs="Arial"/>
        </w:rPr>
        <w:tab/>
      </w:r>
    </w:p>
    <w:p w14:paraId="7AC9D6E5" w14:textId="77777777" w:rsidR="00DF501A" w:rsidRDefault="00DF501A" w:rsidP="000E02E1">
      <w:pPr>
        <w:tabs>
          <w:tab w:val="left" w:pos="900"/>
        </w:tabs>
        <w:rPr>
          <w:rFonts w:ascii="Calibri Light" w:hAnsi="Calibri Light" w:cs="Arial"/>
        </w:rPr>
      </w:pPr>
    </w:p>
    <w:p w14:paraId="2C461564" w14:textId="77777777" w:rsidR="00302DDB" w:rsidRPr="00B20EF1" w:rsidRDefault="00302DDB" w:rsidP="000E02E1">
      <w:pPr>
        <w:tabs>
          <w:tab w:val="left" w:pos="900"/>
        </w:tabs>
        <w:rPr>
          <w:rFonts w:ascii="Calibri Light" w:hAnsi="Calibri Light" w:cs="Arial"/>
        </w:rPr>
      </w:pPr>
      <w:r w:rsidRPr="00B20EF1">
        <w:rPr>
          <w:rFonts w:ascii="Calibri Light" w:hAnsi="Calibri Light" w:cs="Arial"/>
        </w:rPr>
        <w:t>Thomas Thali</w:t>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t>Käthi Melega</w:t>
      </w:r>
    </w:p>
    <w:p w14:paraId="17AF5D18" w14:textId="77777777" w:rsidR="00302DDB" w:rsidRDefault="00302DDB" w:rsidP="000E02E1">
      <w:pPr>
        <w:tabs>
          <w:tab w:val="left" w:pos="900"/>
        </w:tabs>
        <w:rPr>
          <w:rFonts w:ascii="Calibri Light" w:hAnsi="Calibri Light" w:cs="Arial"/>
        </w:rPr>
      </w:pPr>
      <w:r w:rsidRPr="00B20EF1">
        <w:rPr>
          <w:rFonts w:ascii="Calibri Light" w:hAnsi="Calibri Light" w:cs="Arial"/>
        </w:rPr>
        <w:t>Geschäftsführer Kloster Ingenbohl</w:t>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r>
      <w:r w:rsidRPr="00B20EF1">
        <w:rPr>
          <w:rFonts w:ascii="Calibri Light" w:hAnsi="Calibri Light" w:cs="Arial"/>
        </w:rPr>
        <w:tab/>
        <w:t>Heimleit</w:t>
      </w:r>
      <w:r w:rsidR="00DF501A">
        <w:rPr>
          <w:rFonts w:ascii="Calibri Light" w:hAnsi="Calibri Light" w:cs="Arial"/>
        </w:rPr>
        <w:t>ung</w:t>
      </w:r>
      <w:r w:rsidRPr="00B20EF1">
        <w:rPr>
          <w:rFonts w:ascii="Calibri Light" w:hAnsi="Calibri Light" w:cs="Arial"/>
        </w:rPr>
        <w:t xml:space="preserve"> Elisabethenheim</w:t>
      </w:r>
    </w:p>
    <w:p w14:paraId="3D932B4C" w14:textId="77777777" w:rsidR="00302DDB" w:rsidRDefault="00302DDB" w:rsidP="000E02E1">
      <w:pPr>
        <w:tabs>
          <w:tab w:val="left" w:pos="900"/>
        </w:tabs>
        <w:rPr>
          <w:rFonts w:ascii="Calibri Light" w:hAnsi="Calibri Light" w:cs="Arial"/>
        </w:rPr>
      </w:pPr>
    </w:p>
    <w:p w14:paraId="51F0EAAF" w14:textId="1A3B7F91" w:rsidR="00302DDB" w:rsidRPr="00FE698B" w:rsidRDefault="00302DDB" w:rsidP="000E02E1">
      <w:pPr>
        <w:tabs>
          <w:tab w:val="left" w:pos="900"/>
        </w:tabs>
        <w:rPr>
          <w:rFonts w:ascii="Calibri Light" w:hAnsi="Calibri Light" w:cs="Arial"/>
          <w:b/>
          <w:sz w:val="44"/>
          <w:szCs w:val="44"/>
        </w:rPr>
      </w:pPr>
      <w:r>
        <w:rPr>
          <w:rFonts w:ascii="Calibri Light" w:hAnsi="Calibri Light" w:cs="Arial"/>
        </w:rPr>
        <w:t xml:space="preserve">Zuchwil, </w:t>
      </w:r>
      <w:r w:rsidR="002F5F53">
        <w:rPr>
          <w:rFonts w:ascii="Calibri Light" w:hAnsi="Calibri Light" w:cs="Arial"/>
        </w:rPr>
        <w:t>November</w:t>
      </w:r>
      <w:bookmarkStart w:id="6" w:name="_GoBack"/>
      <w:bookmarkEnd w:id="6"/>
      <w:r w:rsidR="0021222B">
        <w:rPr>
          <w:rFonts w:ascii="Calibri Light" w:hAnsi="Calibri Light" w:cs="Arial"/>
        </w:rPr>
        <w:t xml:space="preserve"> 2023</w:t>
      </w:r>
    </w:p>
    <w:sectPr w:rsidR="00302DDB" w:rsidRPr="00FE698B" w:rsidSect="00181448">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C786" w14:textId="77777777" w:rsidR="00D23A7A" w:rsidRDefault="00D23A7A">
      <w:r>
        <w:separator/>
      </w:r>
    </w:p>
  </w:endnote>
  <w:endnote w:type="continuationSeparator" w:id="0">
    <w:p w14:paraId="4A30C61F" w14:textId="77777777" w:rsidR="00D23A7A" w:rsidRDefault="00D2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1D37" w14:textId="3DFF8EC7" w:rsidR="009F6D50" w:rsidRDefault="009F6D50">
    <w:pPr>
      <w:pStyle w:val="Fuzeile"/>
      <w:rPr>
        <w:sz w:val="20"/>
      </w:rPr>
    </w:pPr>
    <w:r>
      <w:tab/>
    </w:r>
    <w:r>
      <w:rPr>
        <w:rStyle w:val="Seitenzahl"/>
        <w:sz w:val="20"/>
      </w:rPr>
      <w:fldChar w:fldCharType="begin"/>
    </w:r>
    <w:r>
      <w:rPr>
        <w:rStyle w:val="Seitenzahl"/>
        <w:sz w:val="20"/>
      </w:rPr>
      <w:instrText xml:space="preserve"> </w:instrText>
    </w:r>
    <w:r w:rsidR="00436E15">
      <w:rPr>
        <w:rStyle w:val="Seitenzahl"/>
        <w:sz w:val="20"/>
      </w:rPr>
      <w:instrText>PAGE</w:instrText>
    </w:r>
    <w:r>
      <w:rPr>
        <w:rStyle w:val="Seitenzahl"/>
        <w:sz w:val="20"/>
      </w:rPr>
      <w:instrText xml:space="preserve"> </w:instrText>
    </w:r>
    <w:r>
      <w:rPr>
        <w:rStyle w:val="Seitenzahl"/>
        <w:sz w:val="20"/>
      </w:rPr>
      <w:fldChar w:fldCharType="separate"/>
    </w:r>
    <w:r w:rsidR="002F5F53">
      <w:rPr>
        <w:rStyle w:val="Seitenzahl"/>
        <w:noProof/>
        <w:sz w:val="20"/>
      </w:rPr>
      <w:t>7</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4861"/>
      <w:docPartObj>
        <w:docPartGallery w:val="Page Numbers (Bottom of Page)"/>
        <w:docPartUnique/>
      </w:docPartObj>
    </w:sdtPr>
    <w:sdtEndPr>
      <w:rPr>
        <w:sz w:val="20"/>
      </w:rPr>
    </w:sdtEndPr>
    <w:sdtContent>
      <w:p w14:paraId="0FE1526F" w14:textId="0B9B636C" w:rsidR="004A7F44" w:rsidRPr="00BF3B9E" w:rsidRDefault="00BF3B9E" w:rsidP="00BF3B9E">
        <w:pPr>
          <w:pStyle w:val="Fuzeile"/>
          <w:jc w:val="center"/>
          <w:rPr>
            <w:sz w:val="20"/>
          </w:rPr>
        </w:pPr>
        <w:r w:rsidRPr="00BF3B9E">
          <w:rPr>
            <w:sz w:val="20"/>
          </w:rPr>
          <w:fldChar w:fldCharType="begin"/>
        </w:r>
        <w:r w:rsidRPr="00BF3B9E">
          <w:rPr>
            <w:sz w:val="20"/>
          </w:rPr>
          <w:instrText>PAGE   \* MERGEFORMAT</w:instrText>
        </w:r>
        <w:r w:rsidRPr="00BF3B9E">
          <w:rPr>
            <w:sz w:val="20"/>
          </w:rPr>
          <w:fldChar w:fldCharType="separate"/>
        </w:r>
        <w:r w:rsidR="002F5F53">
          <w:rPr>
            <w:noProof/>
            <w:sz w:val="20"/>
          </w:rPr>
          <w:t>3</w:t>
        </w:r>
        <w:r w:rsidRPr="00BF3B9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EABB" w14:textId="77777777" w:rsidR="00D23A7A" w:rsidRDefault="00D23A7A">
      <w:r>
        <w:separator/>
      </w:r>
    </w:p>
  </w:footnote>
  <w:footnote w:type="continuationSeparator" w:id="0">
    <w:p w14:paraId="6C4E174F" w14:textId="77777777" w:rsidR="00D23A7A" w:rsidRDefault="00D2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2574" w14:textId="77777777" w:rsidR="00EB3682" w:rsidRPr="00720914" w:rsidRDefault="00F834BE" w:rsidP="002F3440">
    <w:pPr>
      <w:pStyle w:val="Kopfzeile"/>
      <w:jc w:val="center"/>
      <w:rPr>
        <w:lang w:val="de-CH"/>
      </w:rPr>
    </w:pPr>
    <w:r>
      <w:rPr>
        <w:noProof/>
        <w:lang w:val="de-CH"/>
      </w:rPr>
      <w:drawing>
        <wp:inline distT="0" distB="0" distL="0" distR="0" wp14:anchorId="36D115B4" wp14:editId="0E3A7402">
          <wp:extent cx="3599688" cy="719328"/>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99688"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832"/>
    <w:multiLevelType w:val="hybridMultilevel"/>
    <w:tmpl w:val="F8B4B7C6"/>
    <w:lvl w:ilvl="0" w:tplc="C460439C">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color w:val="auto"/>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373A"/>
    <w:multiLevelType w:val="hybridMultilevel"/>
    <w:tmpl w:val="E948FAAE"/>
    <w:lvl w:ilvl="0" w:tplc="3152A552">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B17BD"/>
    <w:multiLevelType w:val="hybridMultilevel"/>
    <w:tmpl w:val="60A40A02"/>
    <w:lvl w:ilvl="0" w:tplc="4120DAC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F1BEA"/>
    <w:multiLevelType w:val="hybridMultilevel"/>
    <w:tmpl w:val="4656BE8A"/>
    <w:lvl w:ilvl="0" w:tplc="DD467B5A">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F1E92"/>
    <w:multiLevelType w:val="hybridMultilevel"/>
    <w:tmpl w:val="7772B562"/>
    <w:lvl w:ilvl="0" w:tplc="DD467B5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94BDD"/>
    <w:multiLevelType w:val="multilevel"/>
    <w:tmpl w:val="5A365738"/>
    <w:lvl w:ilvl="0">
      <w:start w:val="9"/>
      <w:numFmt w:val="decimal"/>
      <w:lvlText w:val="%1"/>
      <w:lvlJc w:val="left"/>
      <w:pPr>
        <w:tabs>
          <w:tab w:val="num" w:pos="900"/>
        </w:tabs>
        <w:ind w:left="900" w:hanging="900"/>
      </w:pPr>
      <w:rPr>
        <w:rFonts w:hint="default"/>
        <w:u w:val="none"/>
      </w:rPr>
    </w:lvl>
    <w:lvl w:ilvl="1">
      <w:start w:val="2"/>
      <w:numFmt w:val="decimal"/>
      <w:lvlText w:val="%1.%2"/>
      <w:lvlJc w:val="left"/>
      <w:pPr>
        <w:tabs>
          <w:tab w:val="num" w:pos="900"/>
        </w:tabs>
        <w:ind w:left="900" w:hanging="900"/>
      </w:pPr>
      <w:rPr>
        <w:rFonts w:hint="default"/>
        <w:u w:val="none"/>
      </w:rPr>
    </w:lvl>
    <w:lvl w:ilvl="2">
      <w:start w:val="1"/>
      <w:numFmt w:val="decimal"/>
      <w:lvlText w:val="%1.%2.%3"/>
      <w:lvlJc w:val="left"/>
      <w:pPr>
        <w:tabs>
          <w:tab w:val="num" w:pos="900"/>
        </w:tabs>
        <w:ind w:left="900" w:hanging="90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28F216E1"/>
    <w:multiLevelType w:val="hybridMultilevel"/>
    <w:tmpl w:val="C87827C4"/>
    <w:lvl w:ilvl="0" w:tplc="2B22FF0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4B1B7F"/>
    <w:multiLevelType w:val="hybridMultilevel"/>
    <w:tmpl w:val="1D40A526"/>
    <w:lvl w:ilvl="0" w:tplc="DD467B5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647E4C"/>
    <w:multiLevelType w:val="multilevel"/>
    <w:tmpl w:val="F334A80A"/>
    <w:lvl w:ilvl="0">
      <w:start w:val="4"/>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DF41CF"/>
    <w:multiLevelType w:val="hybridMultilevel"/>
    <w:tmpl w:val="434C3348"/>
    <w:lvl w:ilvl="0" w:tplc="C460439C">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7371B"/>
    <w:multiLevelType w:val="hybridMultilevel"/>
    <w:tmpl w:val="C9962538"/>
    <w:lvl w:ilvl="0" w:tplc="46488870">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34153A03"/>
    <w:multiLevelType w:val="hybridMultilevel"/>
    <w:tmpl w:val="998AF1A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83B70"/>
    <w:multiLevelType w:val="hybridMultilevel"/>
    <w:tmpl w:val="ABBE4830"/>
    <w:lvl w:ilvl="0" w:tplc="C460439C">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A0D62"/>
    <w:multiLevelType w:val="hybridMultilevel"/>
    <w:tmpl w:val="215E8630"/>
    <w:lvl w:ilvl="0" w:tplc="C460439C">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D03AC"/>
    <w:multiLevelType w:val="hybridMultilevel"/>
    <w:tmpl w:val="1B0AB2DC"/>
    <w:lvl w:ilvl="0" w:tplc="982C700C">
      <w:start w:val="9"/>
      <w:numFmt w:val="bullet"/>
      <w:lvlText w:val=""/>
      <w:lvlJc w:val="left"/>
      <w:pPr>
        <w:tabs>
          <w:tab w:val="num" w:pos="2415"/>
        </w:tabs>
        <w:ind w:left="2415" w:hanging="360"/>
      </w:pPr>
      <w:rPr>
        <w:rFonts w:ascii="Wingdings" w:eastAsia="Times New Roman" w:hAnsi="Wingdings" w:cs="Symbol" w:hint="default"/>
      </w:rPr>
    </w:lvl>
    <w:lvl w:ilvl="1" w:tplc="08070003" w:tentative="1">
      <w:start w:val="1"/>
      <w:numFmt w:val="bullet"/>
      <w:lvlText w:val="o"/>
      <w:lvlJc w:val="left"/>
      <w:pPr>
        <w:tabs>
          <w:tab w:val="num" w:pos="3135"/>
        </w:tabs>
        <w:ind w:left="3135" w:hanging="360"/>
      </w:pPr>
      <w:rPr>
        <w:rFonts w:ascii="Courier New" w:hAnsi="Courier New" w:cs="Arial" w:hint="default"/>
      </w:rPr>
    </w:lvl>
    <w:lvl w:ilvl="2" w:tplc="08070005" w:tentative="1">
      <w:start w:val="1"/>
      <w:numFmt w:val="bullet"/>
      <w:lvlText w:val=""/>
      <w:lvlJc w:val="left"/>
      <w:pPr>
        <w:tabs>
          <w:tab w:val="num" w:pos="3855"/>
        </w:tabs>
        <w:ind w:left="3855" w:hanging="360"/>
      </w:pPr>
      <w:rPr>
        <w:rFonts w:ascii="Wingdings" w:hAnsi="Wingdings" w:hint="default"/>
      </w:rPr>
    </w:lvl>
    <w:lvl w:ilvl="3" w:tplc="08070001" w:tentative="1">
      <w:start w:val="1"/>
      <w:numFmt w:val="bullet"/>
      <w:lvlText w:val=""/>
      <w:lvlJc w:val="left"/>
      <w:pPr>
        <w:tabs>
          <w:tab w:val="num" w:pos="4575"/>
        </w:tabs>
        <w:ind w:left="4575" w:hanging="360"/>
      </w:pPr>
      <w:rPr>
        <w:rFonts w:ascii="Symbol" w:hAnsi="Symbol" w:hint="default"/>
      </w:rPr>
    </w:lvl>
    <w:lvl w:ilvl="4" w:tplc="08070003" w:tentative="1">
      <w:start w:val="1"/>
      <w:numFmt w:val="bullet"/>
      <w:lvlText w:val="o"/>
      <w:lvlJc w:val="left"/>
      <w:pPr>
        <w:tabs>
          <w:tab w:val="num" w:pos="5295"/>
        </w:tabs>
        <w:ind w:left="5295" w:hanging="360"/>
      </w:pPr>
      <w:rPr>
        <w:rFonts w:ascii="Courier New" w:hAnsi="Courier New" w:cs="Arial" w:hint="default"/>
      </w:rPr>
    </w:lvl>
    <w:lvl w:ilvl="5" w:tplc="08070005" w:tentative="1">
      <w:start w:val="1"/>
      <w:numFmt w:val="bullet"/>
      <w:lvlText w:val=""/>
      <w:lvlJc w:val="left"/>
      <w:pPr>
        <w:tabs>
          <w:tab w:val="num" w:pos="6015"/>
        </w:tabs>
        <w:ind w:left="6015" w:hanging="360"/>
      </w:pPr>
      <w:rPr>
        <w:rFonts w:ascii="Wingdings" w:hAnsi="Wingdings" w:hint="default"/>
      </w:rPr>
    </w:lvl>
    <w:lvl w:ilvl="6" w:tplc="08070001" w:tentative="1">
      <w:start w:val="1"/>
      <w:numFmt w:val="bullet"/>
      <w:lvlText w:val=""/>
      <w:lvlJc w:val="left"/>
      <w:pPr>
        <w:tabs>
          <w:tab w:val="num" w:pos="6735"/>
        </w:tabs>
        <w:ind w:left="6735" w:hanging="360"/>
      </w:pPr>
      <w:rPr>
        <w:rFonts w:ascii="Symbol" w:hAnsi="Symbol" w:hint="default"/>
      </w:rPr>
    </w:lvl>
    <w:lvl w:ilvl="7" w:tplc="08070003" w:tentative="1">
      <w:start w:val="1"/>
      <w:numFmt w:val="bullet"/>
      <w:lvlText w:val="o"/>
      <w:lvlJc w:val="left"/>
      <w:pPr>
        <w:tabs>
          <w:tab w:val="num" w:pos="7455"/>
        </w:tabs>
        <w:ind w:left="7455" w:hanging="360"/>
      </w:pPr>
      <w:rPr>
        <w:rFonts w:ascii="Courier New" w:hAnsi="Courier New" w:cs="Arial" w:hint="default"/>
      </w:rPr>
    </w:lvl>
    <w:lvl w:ilvl="8" w:tplc="08070005" w:tentative="1">
      <w:start w:val="1"/>
      <w:numFmt w:val="bullet"/>
      <w:lvlText w:val=""/>
      <w:lvlJc w:val="left"/>
      <w:pPr>
        <w:tabs>
          <w:tab w:val="num" w:pos="8175"/>
        </w:tabs>
        <w:ind w:left="8175" w:hanging="360"/>
      </w:pPr>
      <w:rPr>
        <w:rFonts w:ascii="Wingdings" w:hAnsi="Wingdings" w:hint="default"/>
      </w:rPr>
    </w:lvl>
  </w:abstractNum>
  <w:abstractNum w:abstractNumId="15" w15:restartNumberingAfterBreak="0">
    <w:nsid w:val="4FE36B96"/>
    <w:multiLevelType w:val="hybridMultilevel"/>
    <w:tmpl w:val="AC1C2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15F17F0"/>
    <w:multiLevelType w:val="hybridMultilevel"/>
    <w:tmpl w:val="EA0C7F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44EFB"/>
    <w:multiLevelType w:val="hybridMultilevel"/>
    <w:tmpl w:val="51FC858C"/>
    <w:lvl w:ilvl="0" w:tplc="DD467B5A">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9307C8A"/>
    <w:multiLevelType w:val="hybridMultilevel"/>
    <w:tmpl w:val="41248302"/>
    <w:lvl w:ilvl="0" w:tplc="DD467B5A">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D922CAD"/>
    <w:multiLevelType w:val="hybridMultilevel"/>
    <w:tmpl w:val="10A27CA6"/>
    <w:lvl w:ilvl="0" w:tplc="7CFC69E6">
      <w:start w:val="1"/>
      <w:numFmt w:val="upperLetter"/>
      <w:lvlText w:val="%1)"/>
      <w:lvlJc w:val="left"/>
      <w:pPr>
        <w:tabs>
          <w:tab w:val="num" w:pos="1260"/>
        </w:tabs>
        <w:ind w:left="1260" w:hanging="360"/>
      </w:pPr>
      <w:rPr>
        <w:rFonts w:hint="default"/>
      </w:rPr>
    </w:lvl>
    <w:lvl w:ilvl="1" w:tplc="08070019" w:tentative="1">
      <w:start w:val="1"/>
      <w:numFmt w:val="lowerLetter"/>
      <w:lvlText w:val="%2."/>
      <w:lvlJc w:val="left"/>
      <w:pPr>
        <w:tabs>
          <w:tab w:val="num" w:pos="1980"/>
        </w:tabs>
        <w:ind w:left="1980" w:hanging="360"/>
      </w:pPr>
    </w:lvl>
    <w:lvl w:ilvl="2" w:tplc="0807001B" w:tentative="1">
      <w:start w:val="1"/>
      <w:numFmt w:val="lowerRoman"/>
      <w:lvlText w:val="%3."/>
      <w:lvlJc w:val="right"/>
      <w:pPr>
        <w:tabs>
          <w:tab w:val="num" w:pos="2700"/>
        </w:tabs>
        <w:ind w:left="2700" w:hanging="180"/>
      </w:pPr>
    </w:lvl>
    <w:lvl w:ilvl="3" w:tplc="0807000F" w:tentative="1">
      <w:start w:val="1"/>
      <w:numFmt w:val="decimal"/>
      <w:lvlText w:val="%4."/>
      <w:lvlJc w:val="left"/>
      <w:pPr>
        <w:tabs>
          <w:tab w:val="num" w:pos="3420"/>
        </w:tabs>
        <w:ind w:left="3420" w:hanging="360"/>
      </w:pPr>
    </w:lvl>
    <w:lvl w:ilvl="4" w:tplc="08070019" w:tentative="1">
      <w:start w:val="1"/>
      <w:numFmt w:val="lowerLetter"/>
      <w:lvlText w:val="%5."/>
      <w:lvlJc w:val="left"/>
      <w:pPr>
        <w:tabs>
          <w:tab w:val="num" w:pos="4140"/>
        </w:tabs>
        <w:ind w:left="4140" w:hanging="360"/>
      </w:pPr>
    </w:lvl>
    <w:lvl w:ilvl="5" w:tplc="0807001B" w:tentative="1">
      <w:start w:val="1"/>
      <w:numFmt w:val="lowerRoman"/>
      <w:lvlText w:val="%6."/>
      <w:lvlJc w:val="right"/>
      <w:pPr>
        <w:tabs>
          <w:tab w:val="num" w:pos="4860"/>
        </w:tabs>
        <w:ind w:left="4860" w:hanging="180"/>
      </w:pPr>
    </w:lvl>
    <w:lvl w:ilvl="6" w:tplc="0807000F" w:tentative="1">
      <w:start w:val="1"/>
      <w:numFmt w:val="decimal"/>
      <w:lvlText w:val="%7."/>
      <w:lvlJc w:val="left"/>
      <w:pPr>
        <w:tabs>
          <w:tab w:val="num" w:pos="5580"/>
        </w:tabs>
        <w:ind w:left="5580" w:hanging="360"/>
      </w:pPr>
    </w:lvl>
    <w:lvl w:ilvl="7" w:tplc="08070019" w:tentative="1">
      <w:start w:val="1"/>
      <w:numFmt w:val="lowerLetter"/>
      <w:lvlText w:val="%8."/>
      <w:lvlJc w:val="left"/>
      <w:pPr>
        <w:tabs>
          <w:tab w:val="num" w:pos="6300"/>
        </w:tabs>
        <w:ind w:left="6300" w:hanging="360"/>
      </w:pPr>
    </w:lvl>
    <w:lvl w:ilvl="8" w:tplc="0807001B" w:tentative="1">
      <w:start w:val="1"/>
      <w:numFmt w:val="lowerRoman"/>
      <w:lvlText w:val="%9."/>
      <w:lvlJc w:val="right"/>
      <w:pPr>
        <w:tabs>
          <w:tab w:val="num" w:pos="7020"/>
        </w:tabs>
        <w:ind w:left="7020" w:hanging="180"/>
      </w:pPr>
    </w:lvl>
  </w:abstractNum>
  <w:abstractNum w:abstractNumId="20" w15:restartNumberingAfterBreak="0">
    <w:nsid w:val="7F150D8F"/>
    <w:multiLevelType w:val="hybridMultilevel"/>
    <w:tmpl w:val="9F6C6002"/>
    <w:lvl w:ilvl="0" w:tplc="982C700C">
      <w:start w:val="9"/>
      <w:numFmt w:val="bullet"/>
      <w:lvlText w:val=""/>
      <w:lvlJc w:val="left"/>
      <w:pPr>
        <w:tabs>
          <w:tab w:val="num" w:pos="2415"/>
        </w:tabs>
        <w:ind w:left="2415" w:hanging="360"/>
      </w:pPr>
      <w:rPr>
        <w:rFonts w:ascii="Wingdings" w:eastAsia="Times New Roman" w:hAnsi="Wingdings" w:cs="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24E13"/>
    <w:multiLevelType w:val="hybridMultilevel"/>
    <w:tmpl w:val="23D4C7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13"/>
  </w:num>
  <w:num w:numId="5">
    <w:abstractNumId w:val="9"/>
  </w:num>
  <w:num w:numId="6">
    <w:abstractNumId w:val="19"/>
  </w:num>
  <w:num w:numId="7">
    <w:abstractNumId w:val="11"/>
  </w:num>
  <w:num w:numId="8">
    <w:abstractNumId w:val="8"/>
  </w:num>
  <w:num w:numId="9">
    <w:abstractNumId w:val="14"/>
  </w:num>
  <w:num w:numId="10">
    <w:abstractNumId w:val="5"/>
  </w:num>
  <w:num w:numId="11">
    <w:abstractNumId w:val="20"/>
  </w:num>
  <w:num w:numId="12">
    <w:abstractNumId w:val="16"/>
  </w:num>
  <w:num w:numId="13">
    <w:abstractNumId w:val="21"/>
  </w:num>
  <w:num w:numId="14">
    <w:abstractNumId w:val="15"/>
  </w:num>
  <w:num w:numId="15">
    <w:abstractNumId w:val="2"/>
  </w:num>
  <w:num w:numId="16">
    <w:abstractNumId w:val="4"/>
  </w:num>
  <w:num w:numId="17">
    <w:abstractNumId w:val="18"/>
  </w:num>
  <w:num w:numId="18">
    <w:abstractNumId w:val="3"/>
  </w:num>
  <w:num w:numId="19">
    <w:abstractNumId w:val="6"/>
  </w:num>
  <w:num w:numId="20">
    <w:abstractNumId w:val="17"/>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CH" w:vendorID="64" w:dllVersion="4096" w:nlCheck="1" w:checkStyle="0"/>
  <w:activeWritingStyle w:appName="MSWord" w:lang="en-US"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B"/>
    <w:rsid w:val="00000790"/>
    <w:rsid w:val="000026C8"/>
    <w:rsid w:val="00007F3D"/>
    <w:rsid w:val="00015E8A"/>
    <w:rsid w:val="0002656C"/>
    <w:rsid w:val="00044508"/>
    <w:rsid w:val="00046A2F"/>
    <w:rsid w:val="0006040D"/>
    <w:rsid w:val="000723E3"/>
    <w:rsid w:val="00074065"/>
    <w:rsid w:val="00093854"/>
    <w:rsid w:val="00094746"/>
    <w:rsid w:val="000B33E7"/>
    <w:rsid w:val="000C1F7D"/>
    <w:rsid w:val="000C7C7B"/>
    <w:rsid w:val="000D4B85"/>
    <w:rsid w:val="000E02E1"/>
    <w:rsid w:val="000E4FAB"/>
    <w:rsid w:val="000E61B3"/>
    <w:rsid w:val="00127626"/>
    <w:rsid w:val="00132163"/>
    <w:rsid w:val="00134825"/>
    <w:rsid w:val="001551B4"/>
    <w:rsid w:val="00157882"/>
    <w:rsid w:val="00177302"/>
    <w:rsid w:val="00180F45"/>
    <w:rsid w:val="00181448"/>
    <w:rsid w:val="00186D0D"/>
    <w:rsid w:val="00190BB1"/>
    <w:rsid w:val="001B0366"/>
    <w:rsid w:val="001C0FA6"/>
    <w:rsid w:val="001C3EFF"/>
    <w:rsid w:val="001C6CC5"/>
    <w:rsid w:val="001D342B"/>
    <w:rsid w:val="001D7C3A"/>
    <w:rsid w:val="001E646B"/>
    <w:rsid w:val="001F1E11"/>
    <w:rsid w:val="001F2F1A"/>
    <w:rsid w:val="001F5434"/>
    <w:rsid w:val="0021222B"/>
    <w:rsid w:val="00223E37"/>
    <w:rsid w:val="0024711E"/>
    <w:rsid w:val="00252A18"/>
    <w:rsid w:val="00254C12"/>
    <w:rsid w:val="002573F9"/>
    <w:rsid w:val="00260D7D"/>
    <w:rsid w:val="00261350"/>
    <w:rsid w:val="00277E1A"/>
    <w:rsid w:val="00281508"/>
    <w:rsid w:val="0029530C"/>
    <w:rsid w:val="002A7A4B"/>
    <w:rsid w:val="002B4396"/>
    <w:rsid w:val="002B614A"/>
    <w:rsid w:val="002C2540"/>
    <w:rsid w:val="002C5819"/>
    <w:rsid w:val="002C6EF2"/>
    <w:rsid w:val="002E1C34"/>
    <w:rsid w:val="002E41FE"/>
    <w:rsid w:val="002F2E58"/>
    <w:rsid w:val="002F3440"/>
    <w:rsid w:val="002F5F53"/>
    <w:rsid w:val="00302DDB"/>
    <w:rsid w:val="00316D32"/>
    <w:rsid w:val="0032203E"/>
    <w:rsid w:val="003254B1"/>
    <w:rsid w:val="0032789D"/>
    <w:rsid w:val="0035493A"/>
    <w:rsid w:val="00357597"/>
    <w:rsid w:val="00363336"/>
    <w:rsid w:val="0036668C"/>
    <w:rsid w:val="0036673B"/>
    <w:rsid w:val="00366761"/>
    <w:rsid w:val="00367BA3"/>
    <w:rsid w:val="00377033"/>
    <w:rsid w:val="00387A96"/>
    <w:rsid w:val="003C0176"/>
    <w:rsid w:val="003D53A9"/>
    <w:rsid w:val="003E0B4D"/>
    <w:rsid w:val="003E4F5B"/>
    <w:rsid w:val="003E6496"/>
    <w:rsid w:val="003F432F"/>
    <w:rsid w:val="003F4D0D"/>
    <w:rsid w:val="003F5717"/>
    <w:rsid w:val="00403927"/>
    <w:rsid w:val="00404B27"/>
    <w:rsid w:val="00411132"/>
    <w:rsid w:val="00424BEC"/>
    <w:rsid w:val="00433FD7"/>
    <w:rsid w:val="00435DB8"/>
    <w:rsid w:val="00436E15"/>
    <w:rsid w:val="00442308"/>
    <w:rsid w:val="0045292C"/>
    <w:rsid w:val="00475BBC"/>
    <w:rsid w:val="00475C1A"/>
    <w:rsid w:val="004772C4"/>
    <w:rsid w:val="0048275A"/>
    <w:rsid w:val="0049019C"/>
    <w:rsid w:val="00490518"/>
    <w:rsid w:val="004A7F44"/>
    <w:rsid w:val="004B7383"/>
    <w:rsid w:val="004D0037"/>
    <w:rsid w:val="004D51B2"/>
    <w:rsid w:val="004F16E1"/>
    <w:rsid w:val="004F3BE7"/>
    <w:rsid w:val="004F58C1"/>
    <w:rsid w:val="005039CE"/>
    <w:rsid w:val="00505BE2"/>
    <w:rsid w:val="00516796"/>
    <w:rsid w:val="00526896"/>
    <w:rsid w:val="00530C98"/>
    <w:rsid w:val="00533FC7"/>
    <w:rsid w:val="00534452"/>
    <w:rsid w:val="00540845"/>
    <w:rsid w:val="00552136"/>
    <w:rsid w:val="00556907"/>
    <w:rsid w:val="00575C5C"/>
    <w:rsid w:val="005A3DE4"/>
    <w:rsid w:val="005B25C6"/>
    <w:rsid w:val="005C45EC"/>
    <w:rsid w:val="005E7EEB"/>
    <w:rsid w:val="005F0599"/>
    <w:rsid w:val="00605F4E"/>
    <w:rsid w:val="006169AF"/>
    <w:rsid w:val="00622DE0"/>
    <w:rsid w:val="00625311"/>
    <w:rsid w:val="00650FD0"/>
    <w:rsid w:val="00667166"/>
    <w:rsid w:val="006939CF"/>
    <w:rsid w:val="00697738"/>
    <w:rsid w:val="006A1FB0"/>
    <w:rsid w:val="006A69AD"/>
    <w:rsid w:val="006B40EC"/>
    <w:rsid w:val="006B520E"/>
    <w:rsid w:val="006C6305"/>
    <w:rsid w:val="006D5EFB"/>
    <w:rsid w:val="006F1EF6"/>
    <w:rsid w:val="00702310"/>
    <w:rsid w:val="007059B4"/>
    <w:rsid w:val="007105E4"/>
    <w:rsid w:val="00710F09"/>
    <w:rsid w:val="00720914"/>
    <w:rsid w:val="007216D6"/>
    <w:rsid w:val="00722D73"/>
    <w:rsid w:val="0072720D"/>
    <w:rsid w:val="00734D68"/>
    <w:rsid w:val="00777ADD"/>
    <w:rsid w:val="00781509"/>
    <w:rsid w:val="00783F12"/>
    <w:rsid w:val="007C1FAF"/>
    <w:rsid w:val="007C4941"/>
    <w:rsid w:val="007D1ECA"/>
    <w:rsid w:val="007D2C01"/>
    <w:rsid w:val="007E5685"/>
    <w:rsid w:val="0080050D"/>
    <w:rsid w:val="00835BFC"/>
    <w:rsid w:val="00837B2B"/>
    <w:rsid w:val="00874828"/>
    <w:rsid w:val="008751CA"/>
    <w:rsid w:val="00876731"/>
    <w:rsid w:val="00886D8F"/>
    <w:rsid w:val="008954C0"/>
    <w:rsid w:val="00896337"/>
    <w:rsid w:val="008B1695"/>
    <w:rsid w:val="008B1708"/>
    <w:rsid w:val="008B1748"/>
    <w:rsid w:val="008D65B0"/>
    <w:rsid w:val="008F33CF"/>
    <w:rsid w:val="008F4276"/>
    <w:rsid w:val="00900D16"/>
    <w:rsid w:val="0090701A"/>
    <w:rsid w:val="00916B6A"/>
    <w:rsid w:val="0093649A"/>
    <w:rsid w:val="00937FBC"/>
    <w:rsid w:val="00942C6A"/>
    <w:rsid w:val="00947A80"/>
    <w:rsid w:val="00955FE2"/>
    <w:rsid w:val="00960A2C"/>
    <w:rsid w:val="009836ED"/>
    <w:rsid w:val="009A46C3"/>
    <w:rsid w:val="009A6947"/>
    <w:rsid w:val="009D7A8C"/>
    <w:rsid w:val="009E1B4D"/>
    <w:rsid w:val="009F5098"/>
    <w:rsid w:val="009F58DA"/>
    <w:rsid w:val="009F6D50"/>
    <w:rsid w:val="009F7DE1"/>
    <w:rsid w:val="00A000FF"/>
    <w:rsid w:val="00A03B4F"/>
    <w:rsid w:val="00A13E73"/>
    <w:rsid w:val="00A31E89"/>
    <w:rsid w:val="00A505BF"/>
    <w:rsid w:val="00A605E4"/>
    <w:rsid w:val="00A94324"/>
    <w:rsid w:val="00A96D48"/>
    <w:rsid w:val="00AB0A53"/>
    <w:rsid w:val="00AB146A"/>
    <w:rsid w:val="00AC08AD"/>
    <w:rsid w:val="00AC79A3"/>
    <w:rsid w:val="00AD1D2E"/>
    <w:rsid w:val="00AD4F3C"/>
    <w:rsid w:val="00AD52AA"/>
    <w:rsid w:val="00AF0D67"/>
    <w:rsid w:val="00B012E4"/>
    <w:rsid w:val="00B12B46"/>
    <w:rsid w:val="00B154DB"/>
    <w:rsid w:val="00B17676"/>
    <w:rsid w:val="00B20EF1"/>
    <w:rsid w:val="00B270C8"/>
    <w:rsid w:val="00B33056"/>
    <w:rsid w:val="00B36F98"/>
    <w:rsid w:val="00B41ED0"/>
    <w:rsid w:val="00B42C50"/>
    <w:rsid w:val="00B44879"/>
    <w:rsid w:val="00B70878"/>
    <w:rsid w:val="00B945DA"/>
    <w:rsid w:val="00B94A21"/>
    <w:rsid w:val="00B96057"/>
    <w:rsid w:val="00BA017E"/>
    <w:rsid w:val="00BA0317"/>
    <w:rsid w:val="00BD5792"/>
    <w:rsid w:val="00BF34C0"/>
    <w:rsid w:val="00BF3B9E"/>
    <w:rsid w:val="00BF7626"/>
    <w:rsid w:val="00C002D0"/>
    <w:rsid w:val="00C00E98"/>
    <w:rsid w:val="00C03760"/>
    <w:rsid w:val="00C12470"/>
    <w:rsid w:val="00C23CF3"/>
    <w:rsid w:val="00C24F35"/>
    <w:rsid w:val="00C34C5E"/>
    <w:rsid w:val="00C363DE"/>
    <w:rsid w:val="00C36C07"/>
    <w:rsid w:val="00C47A83"/>
    <w:rsid w:val="00C50E85"/>
    <w:rsid w:val="00C53D74"/>
    <w:rsid w:val="00C54E5E"/>
    <w:rsid w:val="00C56F4C"/>
    <w:rsid w:val="00C604BA"/>
    <w:rsid w:val="00C93A1B"/>
    <w:rsid w:val="00CA0BCA"/>
    <w:rsid w:val="00CA31E9"/>
    <w:rsid w:val="00CA651B"/>
    <w:rsid w:val="00CB6914"/>
    <w:rsid w:val="00CC2B94"/>
    <w:rsid w:val="00CC7C8A"/>
    <w:rsid w:val="00CD3F1C"/>
    <w:rsid w:val="00CD69B5"/>
    <w:rsid w:val="00CF504C"/>
    <w:rsid w:val="00D05B9E"/>
    <w:rsid w:val="00D23A7A"/>
    <w:rsid w:val="00D27865"/>
    <w:rsid w:val="00DD1FF8"/>
    <w:rsid w:val="00DF3F6B"/>
    <w:rsid w:val="00DF501A"/>
    <w:rsid w:val="00E12102"/>
    <w:rsid w:val="00E13A95"/>
    <w:rsid w:val="00E26306"/>
    <w:rsid w:val="00E26AB8"/>
    <w:rsid w:val="00E30746"/>
    <w:rsid w:val="00E31431"/>
    <w:rsid w:val="00E4441B"/>
    <w:rsid w:val="00E46F5C"/>
    <w:rsid w:val="00E474C9"/>
    <w:rsid w:val="00E5330C"/>
    <w:rsid w:val="00E57F0E"/>
    <w:rsid w:val="00E75AF4"/>
    <w:rsid w:val="00E77C66"/>
    <w:rsid w:val="00E819CD"/>
    <w:rsid w:val="00E872E4"/>
    <w:rsid w:val="00E92FB2"/>
    <w:rsid w:val="00EA2B2C"/>
    <w:rsid w:val="00EA77D1"/>
    <w:rsid w:val="00EB3682"/>
    <w:rsid w:val="00EB4B25"/>
    <w:rsid w:val="00EC284D"/>
    <w:rsid w:val="00EC58AA"/>
    <w:rsid w:val="00EE03C6"/>
    <w:rsid w:val="00EE3550"/>
    <w:rsid w:val="00F0512C"/>
    <w:rsid w:val="00F10D30"/>
    <w:rsid w:val="00F14CAF"/>
    <w:rsid w:val="00F213C9"/>
    <w:rsid w:val="00F26022"/>
    <w:rsid w:val="00F27086"/>
    <w:rsid w:val="00F274C2"/>
    <w:rsid w:val="00F34799"/>
    <w:rsid w:val="00F34A0C"/>
    <w:rsid w:val="00F37430"/>
    <w:rsid w:val="00F5402D"/>
    <w:rsid w:val="00F62429"/>
    <w:rsid w:val="00F73D7E"/>
    <w:rsid w:val="00F75410"/>
    <w:rsid w:val="00F76221"/>
    <w:rsid w:val="00F8322D"/>
    <w:rsid w:val="00F834BE"/>
    <w:rsid w:val="00F85261"/>
    <w:rsid w:val="00F97C26"/>
    <w:rsid w:val="00FA0CDD"/>
    <w:rsid w:val="00FB0DC3"/>
    <w:rsid w:val="00FB1B67"/>
    <w:rsid w:val="00FB534D"/>
    <w:rsid w:val="00FC0544"/>
    <w:rsid w:val="00FC1011"/>
    <w:rsid w:val="00FD5C6C"/>
    <w:rsid w:val="00FD5DDB"/>
    <w:rsid w:val="00FD70FF"/>
    <w:rsid w:val="00FE4041"/>
    <w:rsid w:val="00FE4BD6"/>
    <w:rsid w:val="00FE698B"/>
    <w:rsid w:val="00FF6F4D"/>
    <w:rsid w:val="00FF742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B2087"/>
  <w15:chartTrackingRefBased/>
  <w15:docId w15:val="{C06E790E-251C-A74A-A90E-65CA2BDB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CH"/>
    </w:rPr>
  </w:style>
  <w:style w:type="paragraph" w:styleId="berschrift1">
    <w:name w:val="heading 1"/>
    <w:basedOn w:val="Standard"/>
    <w:next w:val="Standard"/>
    <w:qFormat/>
    <w:pPr>
      <w:keepNext/>
      <w:tabs>
        <w:tab w:val="center" w:pos="1080"/>
      </w:tabs>
      <w:outlineLvl w:val="0"/>
    </w:pPr>
    <w:rPr>
      <w:b/>
    </w:rPr>
  </w:style>
  <w:style w:type="paragraph" w:styleId="berschrift2">
    <w:name w:val="heading 2"/>
    <w:basedOn w:val="Standard"/>
    <w:next w:val="Standard"/>
    <w:qFormat/>
    <w:pPr>
      <w:keepNext/>
      <w:tabs>
        <w:tab w:val="center" w:pos="900"/>
      </w:tabs>
      <w:jc w:val="both"/>
      <w:outlineLvl w:val="1"/>
    </w:pPr>
    <w:rPr>
      <w:b/>
    </w:rPr>
  </w:style>
  <w:style w:type="paragraph" w:styleId="berschrift3">
    <w:name w:val="heading 3"/>
    <w:basedOn w:val="Standard"/>
    <w:next w:val="Standard"/>
    <w:qFormat/>
    <w:pPr>
      <w:keepNext/>
      <w:jc w:val="center"/>
      <w:outlineLvl w:val="2"/>
    </w:pPr>
    <w:rPr>
      <w:b/>
      <w:snapToGrid w:val="0"/>
      <w:color w:val="000000"/>
      <w:sz w:val="20"/>
      <w:lang w:eastAsia="de-DE"/>
    </w:rPr>
  </w:style>
  <w:style w:type="paragraph" w:styleId="berschrift4">
    <w:name w:val="heading 4"/>
    <w:basedOn w:val="Standard"/>
    <w:next w:val="Standard"/>
    <w:qFormat/>
    <w:pPr>
      <w:keepNext/>
      <w:ind w:right="-6"/>
      <w:jc w:val="center"/>
      <w:outlineLvl w:val="3"/>
    </w:pPr>
    <w:rPr>
      <w:b/>
      <w:bCs/>
      <w:sz w:val="40"/>
      <w:lang w:val="it-IT"/>
    </w:rPr>
  </w:style>
  <w:style w:type="paragraph" w:styleId="berschrift5">
    <w:name w:val="heading 5"/>
    <w:basedOn w:val="Standard"/>
    <w:next w:val="Standard"/>
    <w:qFormat/>
    <w:pPr>
      <w:keepNext/>
      <w:ind w:right="-6"/>
      <w:jc w:val="center"/>
      <w:outlineLvl w:val="4"/>
    </w:pPr>
    <w:rPr>
      <w:sz w:val="32"/>
    </w:rPr>
  </w:style>
  <w:style w:type="paragraph" w:styleId="berschrift6">
    <w:name w:val="heading 6"/>
    <w:basedOn w:val="Standard"/>
    <w:next w:val="Standard"/>
    <w:qFormat/>
    <w:pPr>
      <w:keepNext/>
      <w:jc w:val="center"/>
      <w:outlineLvl w:val="5"/>
    </w:pPr>
    <w:rPr>
      <w:b/>
      <w:bCs/>
      <w:sz w:val="48"/>
      <w:lang w:val="it-IT"/>
    </w:rPr>
  </w:style>
  <w:style w:type="paragraph" w:styleId="berschrift7">
    <w:name w:val="heading 7"/>
    <w:basedOn w:val="Standard"/>
    <w:next w:val="Standard"/>
    <w:qFormat/>
    <w:pPr>
      <w:keepNext/>
      <w:ind w:right="-6"/>
      <w:jc w:val="center"/>
      <w:outlineLvl w:val="6"/>
    </w:pPr>
    <w:rPr>
      <w:b/>
      <w:bCs/>
      <w:sz w:val="48"/>
      <w:lang w:val="it-IT"/>
    </w:rPr>
  </w:style>
  <w:style w:type="paragraph" w:styleId="berschrift8">
    <w:name w:val="heading 8"/>
    <w:basedOn w:val="Standard"/>
    <w:next w:val="Standard"/>
    <w:qFormat/>
    <w:pPr>
      <w:keepNext/>
      <w:ind w:right="-6"/>
      <w:outlineLvl w:val="7"/>
    </w:pPr>
    <w:rPr>
      <w:b/>
      <w:bCs/>
      <w:sz w:val="32"/>
    </w:rPr>
  </w:style>
  <w:style w:type="paragraph" w:styleId="berschrift9">
    <w:name w:val="heading 9"/>
    <w:basedOn w:val="Standard"/>
    <w:next w:val="Standard"/>
    <w:qFormat/>
    <w:pPr>
      <w:keepNext/>
      <w:tabs>
        <w:tab w:val="right" w:pos="8640"/>
      </w:tabs>
      <w:ind w:right="-6"/>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Verzeichnis1">
    <w:name w:val="toc 1"/>
    <w:basedOn w:val="Standard"/>
    <w:next w:val="Standard"/>
    <w:autoRedefine/>
    <w:semiHidden/>
    <w:pPr>
      <w:tabs>
        <w:tab w:val="left" w:pos="960"/>
        <w:tab w:val="right" w:pos="8460"/>
        <w:tab w:val="right" w:leader="dot" w:pos="9344"/>
      </w:tabs>
    </w:pPr>
    <w:rPr>
      <w:i/>
      <w:iCs/>
    </w:rPr>
  </w:style>
  <w:style w:type="paragraph" w:styleId="Verzeichnis2">
    <w:name w:val="toc 2"/>
    <w:basedOn w:val="Standard"/>
    <w:next w:val="Standard"/>
    <w:autoRedefine/>
    <w:semiHidden/>
    <w:pPr>
      <w:tabs>
        <w:tab w:val="left" w:pos="1200"/>
        <w:tab w:val="right" w:pos="8460"/>
        <w:tab w:val="right" w:leader="dot" w:pos="9344"/>
      </w:tabs>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rPr>
      <w:color w:val="0000FF"/>
      <w:u w:val="single"/>
    </w:rPr>
  </w:style>
  <w:style w:type="paragraph" w:styleId="Textkrper">
    <w:name w:val="Body Text"/>
    <w:basedOn w:val="Standard"/>
    <w:pPr>
      <w:ind w:right="-6"/>
    </w:pPr>
    <w:rPr>
      <w:b/>
      <w:bCs/>
    </w:rPr>
  </w:style>
  <w:style w:type="paragraph" w:styleId="Textkrper2">
    <w:name w:val="Body Text 2"/>
    <w:basedOn w:val="Standard"/>
    <w:rPr>
      <w:b/>
      <w:bCs/>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styleId="Dokumentstruktur">
    <w:name w:val="Document Map"/>
    <w:basedOn w:val="Standard"/>
    <w:link w:val="DokumentstrukturZchn"/>
    <w:uiPriority w:val="99"/>
    <w:semiHidden/>
    <w:unhideWhenUsed/>
    <w:rsid w:val="00114449"/>
    <w:rPr>
      <w:rFonts w:ascii="Lucida Grande" w:hAnsi="Lucida Grande"/>
      <w:szCs w:val="24"/>
    </w:rPr>
  </w:style>
  <w:style w:type="character" w:customStyle="1" w:styleId="DokumentstrukturZchn">
    <w:name w:val="Dokumentstruktur Zchn"/>
    <w:link w:val="Dokumentstruktur"/>
    <w:uiPriority w:val="99"/>
    <w:semiHidden/>
    <w:rsid w:val="00114449"/>
    <w:rPr>
      <w:rFonts w:ascii="Lucida Grande" w:hAnsi="Lucida Grande"/>
      <w:sz w:val="24"/>
      <w:szCs w:val="24"/>
      <w:lang w:eastAsia="de-CH"/>
    </w:rPr>
  </w:style>
  <w:style w:type="paragraph" w:styleId="Listenabsatz">
    <w:name w:val="List Paragraph"/>
    <w:basedOn w:val="Standard"/>
    <w:uiPriority w:val="72"/>
    <w:qFormat/>
    <w:rsid w:val="00A03B4F"/>
    <w:pPr>
      <w:ind w:left="720"/>
      <w:contextualSpacing/>
    </w:pPr>
  </w:style>
  <w:style w:type="table" w:customStyle="1" w:styleId="TableNormal">
    <w:name w:val="Table Normal"/>
    <w:uiPriority w:val="2"/>
    <w:semiHidden/>
    <w:unhideWhenUsed/>
    <w:qFormat/>
    <w:rsid w:val="00AD4F3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D4F3C"/>
    <w:pPr>
      <w:widowControl w:val="0"/>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4A7F44"/>
    <w:rPr>
      <w:rFonts w:ascii="Arial" w:hAnsi="Arial"/>
      <w:sz w:val="24"/>
      <w:lang w:val="de-DE" w:eastAsia="de-CH"/>
    </w:rPr>
  </w:style>
  <w:style w:type="character" w:customStyle="1" w:styleId="FuzeileZchn">
    <w:name w:val="Fußzeile Zchn"/>
    <w:basedOn w:val="Absatz-Standardschriftart"/>
    <w:link w:val="Fuzeile"/>
    <w:uiPriority w:val="99"/>
    <w:rsid w:val="004A7F44"/>
    <w:rPr>
      <w:rFonts w:ascii="Arial" w:hAnsi="Arial"/>
      <w:sz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8A88-2C7D-4425-B7EB-A8B65B97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11096</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Taxen 2021</vt:lpstr>
      <vt:lpstr>TAXTABELLE </vt:lpstr>
    </vt:vector>
  </TitlesOfParts>
  <Company>RES</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Taxen 2021</dc:title>
  <dc:subject/>
  <dc:creator>Urs Hufschmid</dc:creator>
  <cp:keywords/>
  <dc:description>HRM</dc:description>
  <cp:lastModifiedBy>Melega Katharina</cp:lastModifiedBy>
  <cp:revision>4</cp:revision>
  <cp:lastPrinted>2023-10-10T11:25:00Z</cp:lastPrinted>
  <dcterms:created xsi:type="dcterms:W3CDTF">2023-10-10T11:25:00Z</dcterms:created>
  <dcterms:modified xsi:type="dcterms:W3CDTF">2023-11-22T08:07:00Z</dcterms:modified>
</cp:coreProperties>
</file>